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2E8" w:rsidRPr="008E1CD9" w:rsidRDefault="008E1CD9" w:rsidP="008E1CD9">
      <w:pPr>
        <w:spacing w:after="0" w:line="240" w:lineRule="auto"/>
        <w:ind w:left="5954"/>
        <w:jc w:val="center"/>
        <w:outlineLvl w:val="0"/>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УТВЕРЖДЕНА</w:t>
      </w:r>
    </w:p>
    <w:p w:rsidR="003222E8" w:rsidRPr="008E1CD9" w:rsidRDefault="008E1CD9" w:rsidP="008E1CD9">
      <w:pPr>
        <w:spacing w:after="0" w:line="240" w:lineRule="auto"/>
        <w:ind w:left="5954"/>
        <w:jc w:val="center"/>
        <w:outlineLvl w:val="0"/>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постановлением Правительства</w:t>
      </w:r>
    </w:p>
    <w:p w:rsidR="003222E8" w:rsidRPr="008E1CD9" w:rsidRDefault="008E1CD9" w:rsidP="008E1CD9">
      <w:pPr>
        <w:spacing w:after="0" w:line="240" w:lineRule="auto"/>
        <w:ind w:left="5954"/>
        <w:jc w:val="center"/>
        <w:outlineLvl w:val="0"/>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Новосибирской области</w:t>
      </w:r>
    </w:p>
    <w:p w:rsidR="003222E8" w:rsidRPr="008E1CD9" w:rsidRDefault="00B77EE6" w:rsidP="00B77EE6">
      <w:pPr>
        <w:spacing w:after="0" w:line="240" w:lineRule="auto"/>
        <w:ind w:left="5954"/>
        <w:jc w:val="center"/>
        <w:outlineLvl w:val="0"/>
        <w:rPr>
          <w:rFonts w:ascii="Times New Roman" w:hAnsi="Times New Roman" w:cs="Times New Roman"/>
          <w:color w:val="000000" w:themeColor="text1"/>
          <w:sz w:val="28"/>
          <w:szCs w:val="28"/>
        </w:rPr>
      </w:pPr>
      <w:bookmarkStart w:id="0" w:name="_GoBack"/>
      <w:r w:rsidRPr="00B77EE6">
        <w:rPr>
          <w:rFonts w:ascii="Times New Roman" w:hAnsi="Times New Roman" w:cs="Times New Roman"/>
          <w:color w:val="000000" w:themeColor="text1"/>
          <w:sz w:val="28"/>
          <w:szCs w:val="28"/>
        </w:rPr>
        <w:t xml:space="preserve">от </w:t>
      </w:r>
      <w:proofErr w:type="gramStart"/>
      <w:r w:rsidRPr="00B77EE6">
        <w:rPr>
          <w:rFonts w:ascii="Times New Roman" w:hAnsi="Times New Roman" w:cs="Times New Roman"/>
          <w:color w:val="000000" w:themeColor="text1"/>
          <w:sz w:val="28"/>
          <w:szCs w:val="28"/>
        </w:rPr>
        <w:t>28.12.2024  №</w:t>
      </w:r>
      <w:proofErr w:type="gramEnd"/>
      <w:r w:rsidRPr="00B77EE6">
        <w:rPr>
          <w:rFonts w:ascii="Times New Roman" w:hAnsi="Times New Roman" w:cs="Times New Roman"/>
          <w:color w:val="000000" w:themeColor="text1"/>
          <w:sz w:val="28"/>
          <w:szCs w:val="28"/>
        </w:rPr>
        <w:t> 631-п</w:t>
      </w:r>
    </w:p>
    <w:bookmarkEnd w:id="0"/>
    <w:p w:rsidR="003222E8" w:rsidRPr="008E1CD9" w:rsidRDefault="003222E8" w:rsidP="008E1CD9">
      <w:pPr>
        <w:spacing w:after="0" w:line="240" w:lineRule="auto"/>
        <w:ind w:left="5954"/>
        <w:jc w:val="center"/>
        <w:rPr>
          <w:rFonts w:ascii="Times New Roman" w:hAnsi="Times New Roman" w:cs="Times New Roman"/>
          <w:color w:val="000000" w:themeColor="text1"/>
          <w:sz w:val="28"/>
          <w:szCs w:val="28"/>
        </w:rPr>
      </w:pPr>
    </w:p>
    <w:p w:rsidR="003222E8" w:rsidRPr="008E1CD9" w:rsidRDefault="003222E8" w:rsidP="008E1CD9">
      <w:pPr>
        <w:spacing w:after="0" w:line="240" w:lineRule="auto"/>
        <w:ind w:left="5954"/>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ТЕРРИТОРИАЛЬНАЯ ПРОГРАММА</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 xml:space="preserve">государственных гарантий бесплатного оказания гражданам </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 xml:space="preserve">медицинской помощи в Новосибирской области на 2025 год </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и на плановый период 2026 и 2027 годов</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I. Общие положения</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Территориальная программа государственных гарантий бесплатного оказания гражданам медицинской помощи в Новосибирской области на 2025 год и на плановый период 2026 и 2027 годов (далее – Программа) включает в себя территориальную программу обязательного медицинского страхования и устанавливает:</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видов, форм и условий предоставления медицинской помощи, оказание которой осуществляется бесплатно;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заболеваний и состояний, оказание медицинской помощи при которых осуществляется бесплатно;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категории граждан, оказание медицинской помощи которым осуществляется бесплатно;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нормативы объема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для медицинского применения, за исключением лекарственных препаратов, используемых исключительно в </w:t>
      </w:r>
      <w:r w:rsidRPr="008E1CD9">
        <w:rPr>
          <w:rFonts w:ascii="Times New Roman" w:eastAsia="Calibri" w:hAnsi="Times New Roman" w:cs="Times New Roman"/>
          <w:sz w:val="28"/>
          <w:szCs w:val="28"/>
        </w:rPr>
        <w:lastRenderedPageBreak/>
        <w:t>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(за исключением лечебного питания, в том числе специализированных продуктов лечебного питания, по желанию пациента),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при оказании медицинской помощи в рамках программы государственных гарантий бесплатного оказания гражданам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«Стоматология»;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«Стоматология детская»;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мероприятий по профилактике заболеваний и формированию здорового образа жизни, осуществляемых в рамках Программы, включая меры по профилактике распространения ВИЧ-инфекции и гепатита C;</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условия предоставления детям-сиротам и детям, оставшимся без попечения родителей, в случае выявления у них заболеваний медицинской помощи всех </w:t>
      </w:r>
      <w:r w:rsidRPr="008E1CD9">
        <w:rPr>
          <w:rFonts w:ascii="Times New Roman" w:eastAsia="Calibri" w:hAnsi="Times New Roman" w:cs="Times New Roman"/>
          <w:sz w:val="28"/>
          <w:szCs w:val="28"/>
        </w:rPr>
        <w:lastRenderedPageBreak/>
        <w:t>видов, включая специализированную, в том числе высокотехнологичную, медицинскую помощь, а также медицинскую реабилитацию;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условия и сроки диспансеризации для отдельных категорий населения, а также профилактических осмотров несовершеннолетних;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целевые значения критериев доступности и качества медицинской помощи, оказываемой в рамках Программы;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Программы;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требования к системе защиты прав граждан при получении медицинской помощи в рамках Программы;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время доезда до пациента бригад скорой медицинской помощи при оказании скорой медицинской помощи, в том числе скорой специализированной медицинской помощи (за исключением высокотехнологичной) и сроки оказания медицинской помощи с применением телемедицинских технологий;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оказания медицинской помощи гражданам и их маршрутизации при проведении медицинской реабилитации на всех этапах ее оказания;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обеспечения граждан, в том числе детей,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взаимодействия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порядок взаимодействия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формировании Программы учтены: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порядки оказания медицинской помощи, стандарты медицинской помощи, в том числе разработанные на основе клинических рекомендаций;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2) особенности половозрастного состава населения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 уровень и структура заболеваемости населения Новосибирской области, основанные на данных медицинской статистики;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 климатические и географические особенности территории Новосибирской области и транспортная доступность медицинских организаций;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6) 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 организаций.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Специализированная, в том числе высокотехнологичная, медицинская помощь в условиях круглосуточного и дневного стационаров оказывается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федеральная медицинская организация), в соответствии с нормативами объема медицинской помощи и нормативами финансовых затрат на единицу объема медицинской помощи, установленными базовой программой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Перечень заболеваний, состояний (групп заболеваний, состояний), по которым федеральными медицинскими организациями оказывается специализированная медицинская помощь в рамках базовой программы обязательного медицинского страхования, представлен в приложении № 4 «Перечень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медицинской помощи) в стационарных условиях» к Программе государственных гарантий бесплатного оказания гражданам медицинской помощи на 2024 год и на плановый период 2025 и 2026 годов, утвержденной постановлением Правительства Российской Федерации от 28.12.2023 № 2353 (далее – Федеральная программа).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Направление граждан в федеральные медицинские организации осуществляется в порядке, утвержденном приказом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В соответствии с Конституцией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w:t>
      </w:r>
      <w:r w:rsidRPr="008E1CD9">
        <w:rPr>
          <w:rFonts w:ascii="Times New Roman" w:eastAsia="Calibri" w:hAnsi="Times New Roman" w:cs="Times New Roman"/>
          <w:sz w:val="28"/>
          <w:szCs w:val="28"/>
        </w:rPr>
        <w:lastRenderedPageBreak/>
        <w:t>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законом от 21.11.2011 №</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323-ФЗ «Об основах охраны здоровья граждан в Российской Федерации» (далее – Федеральный закон «Об основах охраны здоровья граждан в Российской Федерации») обеспечивают в пределах своей компетенции доступность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Установить, что 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Высший исполнительный орган Новосибирской области при решении вопроса об индексации заработной платы медицинских работников медицинских учреждений Новосибирской области, подведомственных министерству здравоохранения Новосибирской области,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Размер субвенции обеспечивает сохранение соотношения заработной платы к среднемесячному доходу от трудовой деятельности в регионе в соответствии с Указом Президента Российской Федерации от 07.05.2012 № 597 «О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 83,0 процента.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Индексация заработной платы медицинских работников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в Новосибирской области.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bookmarkStart w:id="1" w:name="Par56"/>
      <w:bookmarkEnd w:id="1"/>
      <w:r w:rsidRPr="008E1CD9">
        <w:rPr>
          <w:rFonts w:ascii="Times New Roman" w:hAnsi="Times New Roman" w:cs="Times New Roman"/>
          <w:b/>
          <w:bCs/>
          <w:color w:val="000000" w:themeColor="text1"/>
          <w:sz w:val="28"/>
          <w:szCs w:val="28"/>
        </w:rPr>
        <w:t>II. Перечень видов, форм и условий предоставления медицинской</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помощи, оказание которой осуществляется бесплатно</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рамках Программы (за исключением медицинской помощи, оказываемой в рамках клинической апробации) бесплатно предоставляются: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специализированная, в том числе высокотехнологичная, медицинская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скорая, в том числе скорая специализированная, медицинская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Понятие «медицинская организация» используется в Программе в значении, определенном в Федеральном законе «Об основах охраны здоровья граждан в Российской Федерации» и Федеральном законе от 29.11.2010 № 326-ФЗ «Об обязательном медицинском страховании в Российской Федерации» (далее – Федеральный закон «Об обязательном медицинском страховании 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Ветеранам боевых действий оказание медицинской помощи в рамках Программы осуществляется во внеочередном порядке.</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медико-санитарная помощь</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медико-санитарная помощь оказывается в амбулаторных условиях и в условиях дневного стационара, в плановой и неотложной формах.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Для получения первичной врачебной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Специализированная, в том числе высокотехнологичная,</w:t>
      </w: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помощь</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w:t>
      </w:r>
      <w:r w:rsidRPr="008E1CD9">
        <w:rPr>
          <w:rFonts w:ascii="Times New Roman" w:eastAsia="Calibri" w:hAnsi="Times New Roman" w:cs="Times New Roman"/>
          <w:sz w:val="28"/>
          <w:szCs w:val="28"/>
        </w:rPr>
        <w:lastRenderedPageBreak/>
        <w:t>(в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согласно приложению № 5 к Программе (далее – перечень видов высокотехнологичной медицинской помощи).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Скорая, в том числе скорая специализированная, медицинская помощь</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оказании скорой, в том числе скорой специализированной,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федеральные медицинские организации), вправе осуществлять медицинскую эвакуацию.</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Медицинская реабилитация</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реабилитация осуществляется в медицинских организациях, указанных в Перечне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в Новосибирской области, в том числе территориальной программы обязательного медицинского страхования, на 2025 год и на плановый период 2026 и 2027 годов согласно приложению № 2 к Программе и включает в себя комплексное применение природных лечебных факторов, лекарственной, немедикаментозной терапии и других методов.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 на дому).</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медицинской реабилитации на дому, предоставляемой в рамках территориальной программы обязательного медицинского страхования, установлены приказом Министерства здравоохранения Российской Федерации от</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28.02.2023 № 81н «Об утверждении порядка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завершении пациентом лечения в стационарных условиях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w:t>
      </w:r>
      <w:r w:rsidRPr="008E1CD9">
        <w:rPr>
          <w:rFonts w:ascii="Times New Roman" w:eastAsia="Calibri" w:hAnsi="Times New Roman" w:cs="Times New Roman"/>
          <w:sz w:val="28"/>
          <w:szCs w:val="28"/>
        </w:rPr>
        <w:lastRenderedPageBreak/>
        <w:t>организацию, к которой пациент прикреплен для получения первичной медико-санитарной помощи, для организации ему медицинской реабилитации.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реабилитация включает в том числе продолжительную медицинскую реабилитацию (длительностью 30 суток и более) для пациентов: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уволенным с военной службы (службы, работы).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Новосибирской области),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Паллиативная медицинская помощь</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Ветеранам боевых действий паллиативная медицинская помощь оказывается во внеочередном порядке.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организации паллиативной медицинской помощи ветеранам боевых действий – участникам специальной военной операции и предоставления им продуктов лечебного (энтерального) питания устанавливается органом исполнительной власти Новосибирской области, уполномоченным в сфере охраны здоровья.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(три)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ближайшую к месту его пребывания медицинскую организацию, оказывающую первичную медико-санитарную помощь.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За счет средств областного бюджета Новосибирской области медицинские организации, подведомственные министерству здравоохранения Новосибирской области, и их подразделения обеспечиваются медицинскими изделиями, предназначенными для поддержания функций органов и систем организма человека, в том числе ветеранов боевых действий, для использования на дому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 348н «Об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 (далее – приказ Министерства здравоохранения Российской Федерации от 31.05.2019 № 348н), а также необходимыми лекарственными препаратами, в том числе наркотическими лекарственными препаратами и психотропными лекарственными препаратами, </w:t>
      </w:r>
      <w:r w:rsidRPr="008E1CD9">
        <w:rPr>
          <w:rFonts w:ascii="Times New Roman" w:eastAsia="Calibri" w:hAnsi="Times New Roman" w:cs="Times New Roman"/>
          <w:sz w:val="28"/>
          <w:szCs w:val="28"/>
        </w:rPr>
        <w:lastRenderedPageBreak/>
        <w:t>используемыми при посещениях на дому, и продуктами лечебного (энтерального) питания.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целях обеспечения пациентов, в том числе детей, получающих паллиативную медицинскую помощь, наркотическими лекарственными препаратами и психотропными лекарственными препаратами министерство здравоохранения Новосибирской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Мероприятия по развитию паллиативной медицинской помощи осуществляются в рамках государственной программы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 включающей указанные мероприятия, а также целевые показатели их результативности.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Оказание гражданам, находящимся в стационарных организациях</w:t>
      </w: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социального обслуживания, медицинской помощи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целях оказания гражданам, находящимся в стационарных организациях социального обслуживания, медицинской помощи министерством здравоохранения Новосибирской области организуется взаимодействие стационарных организаций социального обслуживания с близлежащими медицинскими организациями в порядке, установленном приказом министерства здравоохранения Новосибирской области от 12.10.2022 №</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3242 «О мерах по улучшению медицинского обслуживания лиц, проживающих в стационарных учреждениях социального обслуживания населения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Лицам,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ближайших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Контроль за полнотой и результатами проведения диспансеризации и диспансерного наблюдения осуществляет министерство здравоохранения Новосибирской области, а также страховые медицинские организации, в которых застрахованы по обязательному медицинскому страхованию лица (далее – застрахованные лица), находящиеся в стационарных организациях социального обслуживания, и Территориальный фонд обязательного медицинского страхования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w:t>
      </w:r>
      <w:r w:rsidRPr="008E1CD9">
        <w:rPr>
          <w:rFonts w:ascii="Times New Roman" w:eastAsia="Calibri" w:hAnsi="Times New Roman" w:cs="Times New Roman"/>
          <w:sz w:val="28"/>
          <w:szCs w:val="28"/>
        </w:rPr>
        <w:lastRenderedPageBreak/>
        <w:t>социального обслуживания, переводятся в специализированные медицинские организации в сроки, установленные настоящей Программой.</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Оказание медицинской помощи лицам с психическими расстройствами и расстройствами поведения</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отношении лиц с психическими расстройствами и расстройствами поведения, 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Новосибирской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специализированных выездных психиатрических бригад, в порядке, установленном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оказании медицинскими организациями, предоставляющими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Формы оказания медицинской помощи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помощь оказывается в следующих формах: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здравпунктом, фельдшерско-акушерским пунктом, врачебной амбулаторией, отделением врача общей практики (семейного врача) и т.д.) любым доступным способом с привлечением органов местного самоуправления.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оказании в рамках реализации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в перечень жизненно необходимых и важнейших лекарственных препаратов для медицинского применения; минимальный ассортимент лекарственных препаратов, необходимых для оказания медицинской помощи, утвержденный распоряжением Правительства Российской Федерации от 12.10.2019 № 2406-р (далее – распоряжение Правительства Российской Федерации от 12.10.2019 № 2406-р);</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 в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перечень медицинских изделий, отпускаемых по рецептам на медицинские изделия при предоставлении набора социальных услуг, утвержденный распоряжением Правительства Российской Федерации от 31.12.2018 №</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3053-р (далее – распоряжение Правительства Российской Федерации от 31.12.2018 № 3053-р);</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 в перечень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утвержденный приказом Министерства здравоохранения Российской Федерации от 31.05.2019 №</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348н.</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утвержден приказом Министерства </w:t>
      </w:r>
      <w:r w:rsidRPr="008E1CD9">
        <w:rPr>
          <w:rFonts w:ascii="Times New Roman" w:eastAsia="Calibri" w:hAnsi="Times New Roman" w:cs="Times New Roman"/>
          <w:sz w:val="28"/>
          <w:szCs w:val="28"/>
        </w:rPr>
        <w:lastRenderedPageBreak/>
        <w:t>здравоохранения Российской Федерации от</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10.07.2019 №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обеспечения детей в возрасте от 0 до 18 лет, страдающих тяжелым жизнеугрожающим или хроническим заболеванием, в том числе редким (орфанным) заболеванием, лекарственными препаратами и медицинскими изделиями, приобретенными за счет бюджетных ассигнований федерального бюджета, регламентирован приказом Министерства здравоохранения Новосибирской области № 2271 от</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15.09.2020 «Об утверждении алгоритма организации обеспечения лекарственными препаратами несовершеннолетних лиц, страдающих орфанными заболеваниями проживающих на территории Новосибирской области, имеющих право на льготное лекарственное обеспечение».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Федеральные медицинские организации, имеющие прикрепленное население и оказывающие медицинскую помощь в амбулаторных условиях и (или) в условиях дневного стационара, вправе организовать оказание первичной медико-санитарной помощи, специализированной медицинской помощи и медицинской реабилитации медицинскими работниками федеральных медицинских организаций вне таких медицинских организаций, в порядке, установленном пунктом 21 части 1 статьи 14 Федерального закона «Об основах охраны здоровья граждан в Российской Федерации», в том числе при оказании медицинской помощи в неотложной форме, включая медицинскую помощь при острых респираторных вирусных инфекциях и новой коронавирусной инфекции (</w:t>
      </w:r>
      <w:r w:rsidRPr="008E1CD9">
        <w:rPr>
          <w:rFonts w:ascii="Times New Roman" w:eastAsia="Calibri" w:hAnsi="Times New Roman" w:cs="Times New Roman"/>
          <w:sz w:val="28"/>
          <w:szCs w:val="28"/>
          <w:lang w:val="en-US"/>
        </w:rPr>
        <w:t>COVID</w:t>
      </w:r>
      <w:r w:rsidRPr="008E1CD9">
        <w:rPr>
          <w:rFonts w:ascii="Times New Roman" w:eastAsia="Calibri" w:hAnsi="Times New Roman" w:cs="Times New Roman"/>
          <w:sz w:val="28"/>
          <w:szCs w:val="28"/>
        </w:rPr>
        <w:t>-19).</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bookmarkStart w:id="2" w:name="Par96"/>
      <w:bookmarkEnd w:id="2"/>
      <w:r w:rsidRPr="008E1CD9">
        <w:rPr>
          <w:rFonts w:ascii="Times New Roman" w:hAnsi="Times New Roman" w:cs="Times New Roman"/>
          <w:b/>
          <w:bCs/>
          <w:color w:val="000000" w:themeColor="text1"/>
          <w:sz w:val="28"/>
          <w:szCs w:val="28"/>
        </w:rPr>
        <w:t>III. 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Гражданин имеет право на бесплатное получение медицинской помощи по видам, формам и условиям ее оказания в соответствии с разделом II Программы при следующих заболеваниях и состояниях: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инфекционные и паразитарные болезни;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новообразования;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эндокринной системы;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расстройства питания и нарушения обмена веществ;</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нервной системы;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крови, кроветворных органов;</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отдельные нарушения, вовлекающие иммунный механизм;</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глаза и его придаточного аппарата;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уха и сосцевидного отростка;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системы кровообращения;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органов дыхания;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болезни мочеполовой системы;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кожи и подкожной клетчатки;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болезни костно-мышечной системы и соединительной ткани;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травмы, отравления и некоторые другие последствия воздействия внешних причин;</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врожденные аномалии (пороки развития);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деформации и хромосомные нарушения;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беременность, роды, послеродовой период и аборты;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отдельные состояния, возникающие у детей в перинатальный период;</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психические расстройства и расстройства поведения;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симптомы, признаки и отклонения от нормы, не отнесенные к заболеваниям и состояниям.</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соответствии с законодательством Российской Федерации отдельные категории граждан имеют право на: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обеспечение лекарственными препаратами в соответствии с разделом V Программы;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профилактические медицинские осмотры и диспансеризацию, включая углубленную диспансеризацию и диспансеризацию граждан репродуктивного возраста по оценке репродуктивного здоровья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и (или) тканей для трансплантации;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пренатальную (дородовую) диагностику нарушений развития ребенка – беременные женщины;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w:t>
      </w:r>
      <w:r w:rsidRPr="008E1CD9">
        <w:rPr>
          <w:rFonts w:ascii="Times New Roman" w:hAnsi="Times New Roman" w:cs="Times New Roman"/>
          <w:color w:val="000000" w:themeColor="text1"/>
          <w:sz w:val="28"/>
          <w:szCs w:val="28"/>
        </w:rPr>
        <w:lastRenderedPageBreak/>
        <w:t>синдром); адреногенитальные нарушения, связанные с дефицитом ферментов новорожденных, родившихся живыми и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 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(рибофлавин-чувствительная форма); детская спинальная мышечная атрофия, I тип (Верднига-Гоффмана); другие наследственные спинальные мышечные атрофии; первичные иммунодефициты) – новорожденные, родившиеся живыми;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аудиологический скрининг – новорожденные дети и дети первого года жизни;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зубное протезирование отдельным категориям граждан, в том числе лицам, находящимся в стационарных организациях социального обслуживания в соответствии с разделом V Программы.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Беременные женщины, обратившиеся в медицинские организации и иные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Министерство здравоохранения Новосибирской области в порядке, утверждаемом Министерством здравоохранения Российской Федерации, ведет мониторинг оказываемой таким женщинам правовой, психологической и медико-социальной помощи в разрезе проведенных таким женщинам мероприятий, </w:t>
      </w:r>
      <w:r w:rsidRPr="008E1CD9">
        <w:rPr>
          <w:rFonts w:ascii="Times New Roman" w:hAnsi="Times New Roman" w:cs="Times New Roman"/>
          <w:color w:val="000000" w:themeColor="text1"/>
          <w:sz w:val="28"/>
          <w:szCs w:val="28"/>
        </w:rPr>
        <w:lastRenderedPageBreak/>
        <w:t>направленных на профилактику прерывания беременности, включая мероприятия по решению причины, приведшей к желанию беременной женщины прервать беременность, а также оценивают эффективность такой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технических средств реабилитации и услуг, предоставляемых инвалиду.</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осуществляется в соответствии с порядком оказания медицинской помощи, утвержденным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IV. Территориальная программа обязательного</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медицинского страхования</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Территориальная программа обязательного медицинского страхования является составной частью Программы.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рамках территориальной программы обязательного медицинского страхования застрахованным лицам:</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оказывается 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скорая </w:t>
      </w:r>
      <w:r w:rsidRPr="008E1CD9">
        <w:rPr>
          <w:rFonts w:ascii="Times New Roman" w:eastAsia="Calibri" w:hAnsi="Times New Roman" w:cs="Times New Roman"/>
          <w:sz w:val="28"/>
          <w:szCs w:val="28"/>
        </w:rPr>
        <w:lastRenderedPageBreak/>
        <w:t>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в стационарных условиях и условиях дневного стационара, в том числе больным с онкологическими заболеваниями, больным с гепатитом С в соответствии с клиническими рекомендациями,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отдельных категорий из них, указанных в разделе III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 аудиологическому скринингу; применению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реализация территориальной программы обязательного медицинского страхования в 2025 году будет осуществляться с учетом таких особенностей.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 «Об обязательном медицинском страховании 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w:t>
      </w:r>
      <w:r w:rsidRPr="008E1CD9">
        <w:rPr>
          <w:rFonts w:ascii="Times New Roman" w:eastAsia="Calibri" w:hAnsi="Times New Roman" w:cs="Times New Roman"/>
          <w:sz w:val="28"/>
          <w:szCs w:val="28"/>
        </w:rPr>
        <w:lastRenderedPageBreak/>
        <w:t>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400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(одного) млн рублей при отсутствии у медицинской организации не погашенной в течение 3 (трех) месяцев кредиторской задолженности за счет средств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устанавливаются в соответствии со статьей 30 Федерального закона «Об обязательном медицинском страховании в Российской Федерации», тарифным соглашением, заключаемым между министерством здравоохранения Новосибирской области, Территориальным фондом обязательного медицинского страхования Новосибирской области, страховыми медицинскими организациями, медицинскими профессиональными некоммерческими организациями, созданными в соответствии со статьей 76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включены в состав комиссии по разработке территориальной программы обязательного медицинского страхования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Новосибирской области тарифы на оплату медицинской помощи по обязательному медицинскому страхованию устанавливаются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2)</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медицинским работникам фельдшерских здравпунктов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врачам-специалистам за оказанную медицинскую помощь в амбулаторных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Территориальный фонд обязательного медицинского страхования Новосибирской области осуществляет ежеквартально мониторинг и анализ уровня оплаты труда медицинских работников медицинских организаций, подведомственных министерству здравоохранения Новосибирской области,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министерства здравоохранения Новосибирской области для принятия необходимых мер по обеспечению должного уровня оплаты труда медицинских работников.</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b/>
          <w:sz w:val="28"/>
          <w:szCs w:val="28"/>
        </w:rPr>
      </w:pPr>
      <w:r w:rsidRPr="008E1CD9">
        <w:rPr>
          <w:rFonts w:ascii="Times New Roman" w:eastAsia="Calibri" w:hAnsi="Times New Roman" w:cs="Times New Roman"/>
          <w:b/>
          <w:sz w:val="28"/>
          <w:szCs w:val="28"/>
        </w:rPr>
        <w:t>Профилактические медицинские осмотры и диспансеризация граждан</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рамках проведения профилактических мероприятий министерством здравоохранения Новосибирской области обеспечиваются организацию прохождения гражданами профилактических медицинских осмотров и диспансеризации, в том числе в вечерние часы в будние дни и субботу, а также предоставляются гражданам возможность записи на медицинские исследования, осуществляемой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информационно-телекоммуникационной сети «Интернет».</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Ветераны боевых действий имеют право на прохождение профилактических осмотров и диспансеризации во внеочередном порядке.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проводимых в рамках углубленной диспансеризации, согласно приложению № 5 «Перечень исследований и иных </w:t>
      </w:r>
      <w:r w:rsidRPr="008E1CD9">
        <w:rPr>
          <w:rFonts w:ascii="Times New Roman" w:eastAsia="Calibri" w:hAnsi="Times New Roman" w:cs="Times New Roman"/>
          <w:sz w:val="28"/>
          <w:szCs w:val="28"/>
        </w:rPr>
        <w:lastRenderedPageBreak/>
        <w:t>медицинских вмешательств, проводимых в рамках углубленной диспансеризации»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 в течение года после заболевания.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Новосибирской области. Территориальный фонд обязательного медицинского страхования Новосибирской области доводит указанные перечни до страховых медицинских организаций, в которых застрахованы граждане, подлежащие углубленной диспансеризации.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муниципальный услуг (функций)», сети радиотелефонной связи (смс-сообщения) и иных доступных средств связи.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Запись граждан на углубленную диспансеризацию осуществляется в установленном порядке,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 5 «Перечень исследований и иных медицинских вмешательств, проводимых в рамках углубленной диспансеризации»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течение 3 (трех)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Федеральный фонд обязательного медицинского страхования осуществляет взаимодействие с Территориальным фондом обязательного медицинского страхования в порядке, установленном законодательством Российской Федерации, в том числе по вопросам осуществления мониторинга прохождения углубленной диспансеризации и ее результатов.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приложению № 6 «Перечень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(три) рабочих дня до назначения даты приема (осмотра).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Министерство здравоохранения Новосибирской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диспансеризацию для оценки репродуктивного здоровья женщин и мужчин, а также порядок их работы.</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В целях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7 (семь) 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w:t>
      </w:r>
      <w:r w:rsidRPr="008E1CD9">
        <w:rPr>
          <w:rFonts w:ascii="Times New Roman" w:eastAsia="Calibri" w:hAnsi="Times New Roman" w:cs="Times New Roman"/>
          <w:sz w:val="28"/>
          <w:szCs w:val="28"/>
        </w:rPr>
        <w:lastRenderedPageBreak/>
        <w:t>медицинской бригады. Страховые медицинские организации в свою очередь не менее чем за 3 (три) рабочих дня информируют всеми доступными способами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Территориальный фонд обязательного медицинского страхования Новосибирской области. Страховые медицинские организации также осуществляют мониторинг посещения гражданами указанных осмотров с передачей его результатов территориальному фонду обязательного медицинского страхования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Территориальный фонд обязательного медицинского страхования Новосибирской области осуществляет мониторинг хода информирования страховыми медицинскими организациями застрахованных лиц, проживающих в месте выезда, а также осуществляют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результатах проведенных мероприятий и передают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пределами установленной для них продолжительности рабочего времени.</w:t>
      </w:r>
    </w:p>
    <w:p w:rsidR="003222E8" w:rsidRPr="008E1CD9" w:rsidRDefault="008E1CD9" w:rsidP="008E1CD9">
      <w:pPr>
        <w:spacing w:after="0" w:line="240" w:lineRule="auto"/>
        <w:ind w:firstLine="709"/>
        <w:jc w:val="both"/>
        <w:rPr>
          <w:rFonts w:ascii="Times New Roman" w:eastAsia="Calibri" w:hAnsi="Times New Roman" w:cs="Times New Roman"/>
          <w:spacing w:val="-4"/>
          <w:sz w:val="28"/>
          <w:szCs w:val="28"/>
        </w:rPr>
      </w:pPr>
      <w:r w:rsidRPr="008E1CD9">
        <w:rPr>
          <w:rFonts w:ascii="Times New Roman" w:eastAsia="Calibri" w:hAnsi="Times New Roman" w:cs="Times New Roman"/>
          <w:spacing w:val="-4"/>
          <w:sz w:val="28"/>
          <w:szCs w:val="28"/>
        </w:rP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данному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Результаты 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Диспансерное наблюдение за гражданами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Диспансерное наблюдение представляет собой проводимое с определенной периодичностью необходимое обследование лиц, страдающих хроническими </w:t>
      </w:r>
      <w:r w:rsidRPr="008E1CD9">
        <w:rPr>
          <w:rFonts w:ascii="Times New Roman" w:eastAsia="Calibri" w:hAnsi="Times New Roman" w:cs="Times New Roman"/>
          <w:sz w:val="28"/>
          <w:szCs w:val="28"/>
        </w:rPr>
        <w:lastRenderedPageBreak/>
        <w:t>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Диспансерное наблюдение проводится в порядке, утвержденном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территориальным фондам обязательного медицинского страхования Новосибирской области, а также министерством здравоохранения Новосибирской области для проведения анализа и принятия управленческих решений.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с использованием федеральной государственной информационной системы «Единый портал государственных и муниципальных услуг (функций)»,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Организация диспансерного наблюдения работающих граждан может осуществляться: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Новосибирской области в целях последующей оплаты оказанных комплексных посещений по </w:t>
      </w:r>
      <w:r w:rsidRPr="008E1CD9">
        <w:rPr>
          <w:rFonts w:ascii="Times New Roman" w:eastAsia="Calibri" w:hAnsi="Times New Roman" w:cs="Times New Roman"/>
          <w:sz w:val="28"/>
          <w:szCs w:val="28"/>
        </w:rPr>
        <w:lastRenderedPageBreak/>
        <w:t>диспансерному наблюдению работающих граждан в рамках отдельных реестров счетов.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Если медицинская организация, осуществляющая диспансерное наблюдение работающего гражданина в соответствии с настоящим разделом Программы,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(трех) рабочих дней после получения указанных результатов.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этом случае Территориальный фонд обязательного медицинского страхования Новосибирской области осуществляет контроль за правильностью учета проведенного диспансерного наблюдения работающих граждан в целях исключения дублирования данного наблюдения.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Территориальный фонд обязательного медицинского страхования Новосибирской области ведет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eastAsia="Calibri" w:hAnsi="Times New Roman" w:cs="Times New Roman"/>
          <w:sz w:val="28"/>
          <w:szCs w:val="28"/>
        </w:rPr>
      </w:pPr>
      <w:r w:rsidRPr="008E1CD9">
        <w:rPr>
          <w:rFonts w:ascii="Times New Roman" w:eastAsia="Calibri" w:hAnsi="Times New Roman" w:cs="Times New Roman"/>
          <w:sz w:val="28"/>
          <w:szCs w:val="28"/>
        </w:rPr>
        <w:t>Способы оплаты медицинской помощи, оказываемой застрахованным лицам по обязательному медицинскому страхованию в Российской Федерации</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реализации Программы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при оплате медицинской помощи, оказанной в амбулаторных условиях: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а)</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w:t>
      </w:r>
      <w:r w:rsidRPr="008E1CD9">
        <w:rPr>
          <w:rFonts w:ascii="Times New Roman" w:eastAsia="Calibri" w:hAnsi="Times New Roman" w:cs="Times New Roman"/>
          <w:sz w:val="28"/>
          <w:szCs w:val="28"/>
        </w:rPr>
        <w:lastRenderedPageBreak/>
        <w:t>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томографии/позитронной эмиссионной томографии, совмещенной с компьютерной томографией, и однофотонной эмиссионной компьютерной томографии/однофотонной эмиссионной компьютерной томографии, совмещенной с компьютерной томографией (далее</w:t>
      </w:r>
      <w:r>
        <w:rPr>
          <w:rFonts w:ascii="Times New Roman" w:eastAsia="Calibri" w:hAnsi="Times New Roman" w:cs="Times New Roman"/>
          <w:sz w:val="28"/>
          <w:szCs w:val="28"/>
        </w:rPr>
        <w:t xml:space="preserve"> – </w:t>
      </w:r>
      <w:r w:rsidRPr="008E1CD9">
        <w:rPr>
          <w:rFonts w:ascii="Times New Roman" w:eastAsia="Calibri" w:hAnsi="Times New Roman" w:cs="Times New Roman"/>
          <w:sz w:val="28"/>
          <w:szCs w:val="28"/>
        </w:rPr>
        <w:t>ПЭТ/КТ и ОФЭКТ/ОФЭКТ-КТ), на 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б)</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за единицу объема медицинской помощи – за медицинскую услугу, посещение, обращение (законченный случай) при оплате: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медицинской помощи, оказанной застрахованным лицам за пределами Новосибирской области, на территории которой выдан полис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медицинской помощи, оказанной в медицинских организациях, не имеющих прикрепившихся лиц;</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тестирования на выявление новой коронавирусной инфекции (COVID-19);</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медицинской помощи по медицинской реабилитации (комплексное посещение);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медицинской помощи при ее оказании пациентам с сахарным диабетом в части ведения школ сахарного диабета.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а)</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б)</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(трех)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7 «Примерный перечень заболеваний, состояний (групп заболеваний, состояний) с оптимальной длительностью лечения до 3 (трех) дней (включительно)» к Федеральной программе, в том числе в сочетании с оплатой за услугу диализа;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при оплате медицинской помощи, оказанной в условиях дневного стационара: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а)</w:t>
      </w:r>
      <w:r w:rsidRPr="008E1CD9">
        <w:rPr>
          <w:rFonts w:ascii="Times New Roman" w:hAnsi="Times New Roman" w:cs="Times New Roman"/>
          <w:sz w:val="28"/>
          <w:szCs w:val="28"/>
          <w:lang w:val="en-US"/>
        </w:rPr>
        <w:t> </w:t>
      </w:r>
      <w:r w:rsidRPr="008E1CD9">
        <w:rPr>
          <w:rFonts w:ascii="Times New Roman" w:eastAsia="Calibri"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б)</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w:t>
      </w:r>
      <w:r w:rsidRPr="008E1CD9">
        <w:rPr>
          <w:rFonts w:ascii="Times New Roman" w:eastAsia="Calibri" w:hAnsi="Times New Roman" w:cs="Times New Roman"/>
          <w:sz w:val="28"/>
          <w:szCs w:val="28"/>
        </w:rPr>
        <w:lastRenderedPageBreak/>
        <w:t>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смерти пациента, выписки пациента до истечения 3 (трех)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7 «Примерный перечень групп заболеваний, состояний с оптимальной длительностью лечения до 3 (трех) дней (включительно)» к Федеральной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а)</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по подушевому нормативу финансирования;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б)</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 ПЭТ/КТ и ОФЭКТ/ОФЭКТ-КТ), ведения школ для больных сахарным диабетом, ,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средств на оплату диспансерного наблюдения, включая диспансерное наблюдение работающих граждан, в том числе центрами здоровья, и (или) обучающихся в образовательных организациях,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w:t>
      </w:r>
      <w:r w:rsidRPr="008E1CD9">
        <w:rPr>
          <w:rFonts w:ascii="Times New Roman" w:eastAsia="Calibri" w:hAnsi="Times New Roman" w:cs="Times New Roman"/>
          <w:sz w:val="28"/>
          <w:szCs w:val="28"/>
        </w:rPr>
        <w:lastRenderedPageBreak/>
        <w:t>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Финансовое обеспечение профилактических медицинских осмотров, диспансеризации и диспансерного наблюдения осуществляется за единицу объема медицинской помощи (комплексное посещение),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Перераспределение средств обязательного медицинского страхования, предусмотренных на профилактические мероприятия, в счет увеличения размера базового подушевого норматива финансирования на прикрепившихся лиц не допускается.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оплате медицинской помощи в медицинских организациях, имеющих в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финансового обеспечения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ведения школ для больных сахарным диабетом, 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на оплату диспансерного наблюдения, включая диспансерное наблюдение работающих граждан и (или) обучающихся в образовательных организациях, и расходы на финансовое обеспечение фельдшерских здравпунктов и фельдшерско-акушерских пунктов.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в том числе в </w:t>
      </w:r>
      <w:r w:rsidRPr="008E1CD9">
        <w:rPr>
          <w:rFonts w:ascii="Times New Roman" w:eastAsia="Calibri" w:hAnsi="Times New Roman" w:cs="Times New Roman"/>
          <w:sz w:val="28"/>
          <w:szCs w:val="28"/>
        </w:rPr>
        <w:lastRenderedPageBreak/>
        <w:t>референс-центрах,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C для приема пациентами на дому. В этом случае прием врача может проводиться с использованием дистанционных (телемедицинских) технологий, результаты лечения должны быть подтверждены лабораторными исследованиями.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этом финансовое обеспечение оказания указанной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Проведение исследований на наличие новой коронавирусной инфекции (COVID-19) методом полимеразной цепной реакции осуществляется за счет бюджетных ассигнований бюджета Новосибирской области, включая проведение указанных исследований в случае обследования в эпидемических очагах (бытовых и (или) семейных) застрахованных граждан, контактировавших с больным новой коронавирусной инфекцией (COVID-19).</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между медицинскими организациями, оказывающими медицинскую помощь в амбулаторных условиях, осуществляется при наличии указания на соответствующие работы (услуги) в имеющейся у медицинской организации лицензии на медицинскую деятельность.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w:t>
      </w:r>
      <w:r w:rsidRPr="008E1CD9">
        <w:rPr>
          <w:rFonts w:ascii="Times New Roman" w:eastAsia="Calibri" w:hAnsi="Times New Roman" w:cs="Times New Roman"/>
          <w:sz w:val="28"/>
          <w:szCs w:val="28"/>
        </w:rPr>
        <w:lastRenderedPageBreak/>
        <w:t>исследований, молекулярно-генетических исследований и патолого-анатомических исследований биопсийного (операционного) материала, ПЭТ/КТ и ОФЭКТ/ОФЭКТ-КТ)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 2025 года распределение объемов медицинской помощи по проведению экстракорпорального оплодотворения осуществляется для медицинских организаций, выполнивших не менее 100 случаев экстракорпорального оплодотворения за предыдущий год (за счет всех источников финансирования).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Страховые медицинские организации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направляются страховыми медицинскими организациями в соответствующие территориальные фонды обязательного медицинского страхования и рассматриваются на заседаниях комиссий по разработке территориальных программ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оплодотворению.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При формировании тарифов на оплату специализированной, в том числе высокотехнологичной,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 ранее централизованно закупаемых по отдельным решениям Правительства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 2026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 утвержденному Министерством здравоохранения Российской Федерации, будет осуществляться с учетом количества фактически использованного лекарственного препарата.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Оказание медицинской помощи в рамках указанных тарифов осуществляется при наличии медицинских показаний, решения соответствующей врачебной комиссии (консилиума) или рекомендаций профильной федеральной медицинской организации (национального медицинского исследовательского центра), в том числе по результатам консультации с использованием телемедицинских (дистанционных) технологий.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Порядок установления тарифов на оплату специализированной, в том числе высокотехнологичной, медицинской помощи, оказываемой федеральными медицинскими организациями в соответствии с едиными требованиями базовой программы обязательного медицинского страхования, предусматривается </w:t>
      </w:r>
      <w:r w:rsidRPr="008E1CD9">
        <w:rPr>
          <w:rFonts w:ascii="Times New Roman" w:eastAsia="Calibri" w:hAnsi="Times New Roman" w:cs="Times New Roman"/>
          <w:sz w:val="28"/>
          <w:szCs w:val="28"/>
        </w:rPr>
        <w:lastRenderedPageBreak/>
        <w:t>приложением № 3 «Положение об установлении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Федеральная медицинская организация вправе оказывать высокотехнологичную медицинскую помощь с использованием ряда уникальных методов лечения, применяемых при сердечно-сосудистой хирургии и трансплантации органов, в соответствии с разделом III приложения №</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1 «Перечень видов высокотехнологичной медицинской помощи с использованием ряда уникальных методов лечения, применяемых при сердечно-сосудистой хирургии и трансплантации органов, финансовое обеспечение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частью 10 статьи 36 Федерального закона «Об обязательном медицинском страховании 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Оказание медицинской помощи в экстренной форме пациентам во время получения специализированной, в том числе высокотехнологичной медицинской помощи в плановой форме в федеральной медицинской организации осуществляется безотлагательно и оплачивается Федеральным фондом обязательного медицинского страхования по тарифам, устанавливаемым в соответствии с разделами I и III приложения №</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 xml:space="preserve">1 «Перечень видов высокотехнологичной медицинской помощи с использованием ряда уникальных методов лечения, применяемых при сердечно-сосудистой хирургии и трансплантации органов, финансовое обеспечение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w:t>
      </w:r>
      <w:r w:rsidRPr="008E1CD9">
        <w:rPr>
          <w:rFonts w:ascii="Times New Roman" w:eastAsia="Calibri" w:hAnsi="Times New Roman" w:cs="Times New Roman"/>
          <w:sz w:val="28"/>
          <w:szCs w:val="28"/>
        </w:rPr>
        <w:lastRenderedPageBreak/>
        <w:t>Российской Федерации или федеральные органы исполнительной власти», приложения № 3 «Положение об установлении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и № 4 «Перечень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медицинской помощи) в стационарных условиях» к Федеральной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стационарных условиях,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экстренной или неотложной форме пациент переводится в иную медицинскую организацию, оказывающую медицинскую помощь по соответствующему профилю.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между медицинскими организациями, оказывающими медицинскую помощь в амбулаторных условиях, осуществляется при наличии указания на соответствующие работы (услуги) имеющейся у медицинской организации лицензии на медицинскую деятельность.</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В территориальной программе обязательного медицинского страхования в расчете на 1 (одно) застрахованное лицо устанавливаются с учетом структуры заболеваемости в Новосибирской области нормативы объема предоставления </w:t>
      </w:r>
      <w:r w:rsidRPr="008E1CD9">
        <w:rPr>
          <w:rFonts w:ascii="Times New Roman" w:eastAsia="Calibri" w:hAnsi="Times New Roman" w:cs="Times New Roman"/>
          <w:sz w:val="28"/>
          <w:szCs w:val="28"/>
        </w:rPr>
        <w:lastRenderedPageBreak/>
        <w:t>медицинской помощи,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норматив финансового обеспечения территориальной программы обязательного медицинского страхования в соответствии с настоящим разделом.</w:t>
      </w:r>
    </w:p>
    <w:p w:rsidR="003222E8" w:rsidRPr="008E1CD9" w:rsidRDefault="008E1CD9" w:rsidP="008E1CD9">
      <w:pPr>
        <w:spacing w:after="0" w:line="240" w:lineRule="auto"/>
        <w:ind w:firstLine="709"/>
        <w:jc w:val="both"/>
        <w:rPr>
          <w:rFonts w:ascii="Times New Roman" w:eastAsia="Times New Roman" w:hAnsi="Times New Roman" w:cs="Times New Roman"/>
          <w:sz w:val="28"/>
          <w:szCs w:val="28"/>
          <w:lang w:eastAsia="ru-RU"/>
        </w:rPr>
      </w:pPr>
      <w:r w:rsidRPr="008E1CD9">
        <w:rPr>
          <w:rFonts w:ascii="Times New Roman" w:eastAsia="Calibri" w:hAnsi="Times New Roman" w:cs="Times New Roman"/>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 пределами Новосибирской области, лицам, которым на территории Новосибирской области выдан полис обязательного медицинского страхования.</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bookmarkStart w:id="3" w:name="Par223"/>
      <w:bookmarkEnd w:id="3"/>
      <w:r w:rsidRPr="008E1CD9">
        <w:rPr>
          <w:rFonts w:ascii="Times New Roman" w:hAnsi="Times New Roman" w:cs="Times New Roman"/>
          <w:b/>
          <w:bCs/>
          <w:color w:val="000000" w:themeColor="text1"/>
          <w:sz w:val="28"/>
          <w:szCs w:val="28"/>
        </w:rPr>
        <w:t>V. Финансовое обеспечение Программы</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bookmarkStart w:id="4" w:name="Par259"/>
      <w:bookmarkEnd w:id="4"/>
      <w:r w:rsidRPr="008E1CD9">
        <w:rPr>
          <w:rFonts w:ascii="Times New Roman" w:eastAsia="Calibri" w:hAnsi="Times New Roman" w:cs="Times New Roman"/>
          <w:sz w:val="28"/>
          <w:szCs w:val="28"/>
        </w:rPr>
        <w:t>Источниками финансового обеспечения Программы являются средства областного бюджета Новосибирской области, средства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За счет средств обязательного медицинского страхования в рамках Программы застрахованным лицам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проведение аудиологического скрининга;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скорая медицинская помощь (за исключением санитарно-авиационной эвакуации);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специализированная, в том числе высокотехнологичная, медицинская помощь, включенная в раздел I приложения № 5 к Программе,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обеспечение предоставление лекарственных препаратов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4)</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 </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настоящей Программой;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скорой, в том числе скорой специализированной, медицинской помощи не застрахованным по обязательному медицинскому страхованию лицам;</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первичной медико-санитарной, первичной специализированной медико-санитарной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5)</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паллиативной медицинской помощи, в том числе детям,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6)</w:t>
      </w:r>
      <w:r w:rsidRPr="008E1CD9">
        <w:rPr>
          <w:rFonts w:ascii="Times New Roman" w:hAnsi="Times New Roman" w:cs="Times New Roman"/>
          <w:sz w:val="28"/>
          <w:szCs w:val="28"/>
          <w:lang w:val="en-US"/>
        </w:rPr>
        <w:t> </w:t>
      </w:r>
      <w:r w:rsidRPr="008E1CD9">
        <w:rPr>
          <w:rFonts w:ascii="Times New Roman" w:eastAsia="Calibri" w:hAnsi="Times New Roman" w:cs="Times New Roman"/>
          <w:sz w:val="28"/>
          <w:szCs w:val="28"/>
        </w:rPr>
        <w:t>высокотехнологичной медицинской помощи, оказываемой в медицинских организациях, подведомственных исполнительным органам субъектов Российской Федерации, в соответствии с разделом II приложения № 5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7)</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проведения медицинским психологом консультирования пациентов по вопросам, связанным с имеющимся заболеванием и (или) состоянием, в амбулаторных условиях, в условиях дневного стационара и стационарных условиях в специализированных медицинских организациях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8)</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исполнительным органам субъектов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9)</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10)</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расходов медицинских организаций, не включенных в структуру тарифов на оплату медицинской помощи, предусмотренную в территориальных программах обязательного медицинского страхования. 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За счет бюджетных ассигнований областного бюджета Новосибирской области осуществляется: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обеспечение граждан зарегистрированными в установленном порядке на территории Российской Федерации лекарственными препаратами: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а)</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утвержденный постановлением Правительства Российской Федерации от 26.04.2012 №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б)</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утвержденным постановлением Правительства Российской Федерации от 30.07.1994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(далее – постановление Правительства Российской Федерации от 30.07.1994 № 890);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утвержденным постановлением Правительства Российской Федерации от 30.07.1994 № 890;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пренатальная (дородовая) диагностика нарушений развития ребенка у беременных женщин, расширенный неонатальный скрининг, неонатальный скрининг на 5 (пять)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 xml:space="preserve">предоставление в рамках оказания паллиативной медицинской помощи, в том числе детям, для использования на дому медицинских изделий, предназначенных для поддержания функций органов и систем организма человека,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 348н,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 и продуктами лечебного (энтерального) питания с учетом предоставления медицинских изделий, лекарственных препаратов и продуктов </w:t>
      </w:r>
      <w:r w:rsidRPr="008E1CD9">
        <w:rPr>
          <w:rFonts w:ascii="Times New Roman" w:eastAsia="Calibri" w:hAnsi="Times New Roman" w:cs="Times New Roman"/>
          <w:sz w:val="28"/>
          <w:szCs w:val="28"/>
        </w:rPr>
        <w:lastRenderedPageBreak/>
        <w:t>лечебного (энтерального) питания ветеранам боевых действий во внеочередном порядке;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министерству здравоохранения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рамках Программы за счет бюджетных ассигнований областного бюджета Новосибирской области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Кроме того, за счет бюджетных ассигнований областного бюджета Новосибирской области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министерству здравоохранения Новосибирской области,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w:t>
      </w:r>
      <w:r w:rsidRPr="008E1CD9">
        <w:rPr>
          <w:rFonts w:ascii="Times New Roman" w:eastAsia="Calibri" w:hAnsi="Times New Roman" w:cs="Times New Roman"/>
          <w:sz w:val="28"/>
          <w:szCs w:val="28"/>
        </w:rPr>
        <w:lastRenderedPageBreak/>
        <w:t>первичной 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государственных гарантий бесплатного оказания гражданам медицинской помощи на 2025 год и плановый период 2026 и 2027 годов,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 трансфузиологии) медицинских организаций,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утвержденную приказом Министерства здравоохранения Российской Федерации от 06.08.2013 № 529н «Об утверждении номенклатуры медицинских организаций»,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осуществляется за счет бюджетных ассигнований федерального бюджета и соответствующих бюджетов с учетом подведомственности медицинских организаций федеральным органам исполнительной власти, исполнительным органам субъектов Российской Федерации и органам местного самоуправления соответственно: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w:t>
      </w:r>
      <w:r w:rsidRPr="008E1CD9">
        <w:rPr>
          <w:rFonts w:ascii="Times New Roman" w:eastAsia="Calibri" w:hAnsi="Times New Roman" w:cs="Times New Roman"/>
          <w:sz w:val="28"/>
          <w:szCs w:val="28"/>
        </w:rPr>
        <w:lastRenderedPageBreak/>
        <w:t>приобретенного иммунодефицита, туберкулезе, психических расстройствах и расстройствах поведения, связанных в том числе с употреблением психоактивных веществ, а также умерших в хосписах и больницах сестринского ухода;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случае смерти гражданина в медицинской организации, оказывающей медицинскую помощь в амбулаторных условиях и условиях дневного стационара, а также вне медицинской организации, когда обязательность проведения патолого-анатомических вскрытий в целях установления причины смерти установлена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постановлением Правительства Российской Федерации от 15.07.2022 № 1268 «О порядке предоставления компенсационной выплаты отдельным категориям лиц, подвергающихся риску заражения новой коронавирусной инфекцией», осуществляется за счет средств фонда оплаты труда медицинской организации, сформированный из всех источников, разрешенных законодательством Российской Федерации, в том числе средств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субъекта Российской Федерации,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 территории которого выдан полис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Медицинские организации, оказывающие несколько видов медицинской помощи, не вправе перераспределять 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медицинскую помощь по видам и условиям ее оказания в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Не допускается использование субвенций текущего года,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на оплату медицинской помощи (объемов) прошлого года, за исключением оплаты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3222E8" w:rsidRPr="008E1CD9" w:rsidRDefault="003222E8" w:rsidP="008E1CD9">
      <w:pPr>
        <w:spacing w:after="0" w:line="240" w:lineRule="auto"/>
        <w:jc w:val="center"/>
        <w:rPr>
          <w:rFonts w:ascii="Times New Roman" w:eastAsia="Calibri" w:hAnsi="Times New Roman" w:cs="Times New Roman"/>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VI. Нормативы объема медицинской помощи, нормативы финансовых затрат на единицу объема медицинской помощи, подушевые нормативы финансирования</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Стоимость Программы по источникам ее финансового обеспечения и условиям ее предоставления, средние нормативы объема медицинской помощи и средние нормативы финансовых затрат на единицу объема медицинской помощи, средние подушевые нормативы финансового обеспечения представлены в приложении № 3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источникам финансового обеспечения на 2025–2027 годы», приложении № 4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2025 год», приложении № 4.1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2026 год», приложении № 4.2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2027 год» и приложении № 8 «Нормативы объема оказания и нормативы финансовых затрат на единицу объема медицинской помощи на 2025–2027 годы»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Нормативы объема медицинской помощи по видам, условиям и формам ее оказания в целом по Программе определяются в единицах объема в расчете на 1 (одного) жителя в год, по территориальной программе обязательного медицинского страхования – в расчете на 1 (одно) застрахованное лицо. Нормативы объема медицинской помощи используются в целях планирования и финансово-</w:t>
      </w:r>
      <w:r w:rsidRPr="008E1CD9">
        <w:rPr>
          <w:rFonts w:ascii="Times New Roman" w:eastAsia="Calibri" w:hAnsi="Times New Roman" w:cs="Times New Roman"/>
          <w:sz w:val="28"/>
          <w:szCs w:val="28"/>
        </w:rPr>
        <w:lastRenderedPageBreak/>
        <w:t>экономического обоснования размера подушевых нормативов финансового обеспечения, предусмотренных Программой.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на 2025 год устанавливаются для каждого уровня оказания медицинской помощи на основе распределения объемов медицинской помощи для медицинских организаций первого, второго и третьего уровней системы организации медицинской помощи, представлены в приложении № 9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Плановые и фактические объемы оказания и финансирования медицинской помощи, оказанной по профилю «Медицинская реабилитация», представлены в приложении № 10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Объем медицинской помощи в амбулаторных условиях, оказываемой с профилактическими и иными целями, на 1 жителя (застрахованное лицо) на 2025 год представлены в приложении № 11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Планируемое распределение числа посещений при оказании медицинской помощи в амбулаторных условиях на 2025 год представлено в приложении № 12 к Программе.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областного бюджета Новосибирской области.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Новосибирская область осуществляет планирование объема и финансового обеспечения медицинской помощи пациентам острыми респираторными вирусными инфекциями, включая новую коронавирусную инфекцию (COVID-19), в рамках, установленных в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с учетом региональных особенностей, уровня и структуры заболеваемости. 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Установленные в Программе нормативы объема медицинской помощи используются в целях планирования финансово-экономического обоснования размера подушевых нормативов финансового обеспечения, предусмотренных территориальной программой государственных гарантий.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Нормативы объема медицинской помощи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ПЭТ/КТ, ОФЭКТ/ОФЭКТ-КТ, ведение школ для больных сахарным диабетом) могут корректироваться с учетом применения в Новосибирской области различных видов и методов исследований систем, органов и тканей человека в зависимости от структуры заболеваемости населения.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в том числе федеральных медицинских организациях, и оплачены в соответствии с законодательством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Подушевые нормативы финансирования, предусмотренные Программой, составляют:</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за счет средств областного бюджета Новосибирской области (в расчете на 1 (одного) жителя) в 2025 году – 8 642,67 руб., в 2026 году – 8 904,95 руб., в 2027 году – 9 209,41 руб.;</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 за счет средств обязательного медицинского страхования на финансирование территориальной программы обязательного медицинского страхования (в расчете на 1 (одно) застрахованное лицо), за исключением медицинской помощи, оказываемой в федеральных медицинских организациях, 2025 году – 23 938,11 руб., в том числе для оказания медицинской помощи по профилю «медицинская реабилитация» – 530,03 руб., в 2026 – 25 824,03 руб., в том числе для оказания медицинской помощи по профилю «медицинская реабилитация» – 572,12 руб., 2027 году – 27 603,36 руб., в том числе для оказания медицинской помощи по профилю «медицинская реабилитация» – 610,58 руб.</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в соответствии с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 xml:space="preserve">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w:t>
      </w:r>
      <w:r w:rsidRPr="008E1CD9">
        <w:rPr>
          <w:rFonts w:ascii="Times New Roman" w:eastAsia="Calibri" w:hAnsi="Times New Roman" w:cs="Times New Roman"/>
          <w:sz w:val="28"/>
          <w:szCs w:val="28"/>
        </w:rPr>
        <w:lastRenderedPageBreak/>
        <w:t>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 обслуживающих до 20 тысяч человек, – от 1,113 до 1,118, для медицинских организаций, обслуживающих свыше 20 тысяч человек, – от 1,04 до 1,046.</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1,6, за исключением подушевого норматива финансирования на прикрепившихся лиц по профилю «Акушерство и гинекология».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Подушевой норматив финансирования на прикрепившихся лиц (взрослое население) для центральных районных, районных и участковых больниц не может быть ниже подушевого норматива финансирования на прикрепившихся лиц для медицинских организаций, обслуживающих взрослое городское население. Применение понижающих коэффициентов при установлении подушевых нормативов финансирования недопустимо.</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Подушевой норматив финансирования для федеральных медицинских организаций и негосударственных медицинских организаций, являющихся единственными медицинскими организациями в конкретном населенном пункте, не может быть ниже базового подушевого норматива финансирования для медицинских организаций соответствующего субъекта Российской Федерации, расположенных в крупных городах. Финансовое обеспечение указанных медицинских организаций рассчитывается исходя из численности прикрепленного к ним взрослого населения и среднего размера подушевого норматива финансирования на прикрепившихся лиц с учетом установленных в тарифном соглашении коэффициентов половозрастного состава и коэффициентов дифференциации на прикрепившихся к медицинской организации лиц с учетом наличия подразделений, расположенных в сельской местности, на отдаленных территориях, в поселках городского типа и малых городах с численностью населения до 50 тыс. человек.</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Размер финансового обеспечения фельдшерских здравпунктов,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 составляет на 2025 год:</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фельдшерский здравпункт, фельдшерско-акушерский пункт, обслуживающий до 100 жителей, – 1 109 937 рублей;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 фельдшерский здравпункт, фельдшерско-акушерский пункт, обслуживающий от 101 до 900 жителей, – 1 644 906 рублей;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 фельдшерский здравпункт, фельдшерско-акушерский пункт, обслуживающий от 901 до 1500 жителей, – 3 289 812 рублей;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4) фельдшерский здравпункт, фельдшерско-акушерский пункт, обслуживающий от 1501 до 2000 жителей, – 3 910 884 рубля;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 фельдшерский здравпункт, фельдшерско-акушерский пункт, обслуживающий свыше 2000 жителей, – 4 469 582 рубля.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(значение коэффициента находится в диапазоне от 1,00020 до 1,01668), рассчитываемого с учетом доли женщин репродуктивного возраста в численности прикрепленного населения.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Размер финансового обеспечения фельдшерских здравпунктов, фельдшерско-акушерских пунктов, обслуживающих до 100 жителей и более 2000 жителей, устанавливается субъектом Российской Федерации с учетом понижающего или повышающего коэффициента в зависимости от численности населения, обслуживаемого фельдшерским здравпунктом или фельдшерско-акушерским пунктом, к размеру финансового обеспечения фельдшерского здравпункта или фельдшерско-акушерского пункта, обслуживающего от 101 до 900 жителей и обслуживающего от 1501 до 2000 жителей.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Размер финансового обеспечения фельдшерских здравпунктов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07.05.2012 № 597 «О мероприятиях по реализации государственной социальной политики», и уровнем средней заработной платы в соответствующем регионе.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Размер финансового обеспечения медицинской организации, в составе которой имеются фельдшерские здравпункты,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здравпункты, фельдшерско-акушерские пункты исходя из их количества в составе медицинской организации и среднего размера их финансового обеспечения, установленного в настоящем разделе.</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VII. Порядок и условия предоставления медицинской помощи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Медицинская помощь, оказываемая в плановой форме, в рамках территориального медицинского страхования оказывается гражданам, застрахованным в системе обязательного медицинского страхования, при предъявлении ими полиса обязательного медицинского страхования (далее – полис) и документа, удостоверяющего личность.</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В случае необходимости получения медицинской помощи, оказываемой в плановой форме, застрахованным, не имеющим возможности предъявить полис, сообщается наименование застраховавшей его страховой медицинской организации, при этом медицинская организация осуществляет проверку факта страхования в системе обязательного медицинского страхования.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подтверждении информации о страховании медицинская организация оказывает медицинскую помощь, оказываемую в плановой форме. В случае неподтверждения данной информации пациенту даются разъяснения о необходимости получить полис и после этого повторно обратиться в медицинскую организацию для получения медицинской помощи, оказываемой в плановой форме.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Плановый прием врача осуществляется в порядке очереди, по предварительной записи. Проведение лабораторных, инструментальных исследований и других медицинских услуг в амбулаторных условиях в плановой форме осуществляется по направлению лечащего врача, в порядке очереди, по предварительной записи.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Продолжительность приема пациентов, объем консультативно-диагностических и лечебных мероприятий в медицинских организациях, оказывающих первичную медико-санитарную помощь в амбулаторных условиях, определяются лечащим врачом согласно медицинским показаниям и состоянию пациента с учетом утвержденных порядков оказания медицинской помощи и стандартов медицинской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Первичная медико-санитарная помощь в неотложной форме (острые и внезапные ухудшения состояния здоровья, в том числе высокая температура (38 градусов по Цельсию 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оказывается вне очереди и без предварительной записи в любой медицинской организации, оказывающей первичную медико-санитарную помощь в амбулаторных условиях, независимо от территориального прикрепления, наличия полиса и документа, удостоверяющего личность.</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Госпитализация для оказания специализированной медицинской помощи в экстренной и неотложной формах в условиях стационара осуществляется при доставке пациента службой скорой медицинской помощи, по направлению фельдшера фельдшерско-акушерского пункта, врача медицинской организации, оказывающей первичную медико-санитарную помощь в амбулаторных условиях, а также при самостоятельном обращении пациента в приемное отделение стационара.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Экстренная госпитализация при состояниях, угрожающих жизни пациента, осуществляется в стационары в соответствии с графиками экстренной госпитализации, утвержденными приказами министерства здравоохранения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Отсутствие полиса и документа, удостоверяющего личность, не является основанием для отказа в оказании специализированной медицинской помощи в условиях стационара в экстренной форме.</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Медицинская помощь в условиях стационара и дневного стационара организуется и оказывается лечащим врачом в соответствии с состоянием больного, медицинскими показаниями, порядками оказания медицинской помощи, стандартами медицинской помощи, разработанными на основе клинических рекомендаций.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Условия размещения в палате стационара должны соответствовать нормативам, установленным федеральным законодательством и законодательством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pacing w:val="-2"/>
          <w:sz w:val="28"/>
          <w:szCs w:val="28"/>
        </w:rPr>
      </w:pPr>
      <w:r w:rsidRPr="008E1CD9">
        <w:rPr>
          <w:rFonts w:ascii="Times New Roman" w:hAnsi="Times New Roman" w:cs="Times New Roman"/>
          <w:color w:val="000000" w:themeColor="text1"/>
          <w:spacing w:val="-2"/>
          <w:sz w:val="28"/>
          <w:szCs w:val="28"/>
        </w:rPr>
        <w:t>При проведении лечебно-диагностических манипуляций, в том числе при оказании первичной медико-санитарной помощи в амбулаторных условиях, пациент обеспечивается индивидуальным комплектом белья (простыни, подкладные пеленки, салфетки, бахилы), в том числе разовым, на бесплатной основе.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Гражданам, застрахованным на территориях других субъектов Российской Федерации, медицинская помощь на территории Новосибирской области предоставляется в объеме базовой программы обязательного медицинского страхования.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Маршрутизация застрахованных лиц при наступлении страхового случая осуществляется согласно:</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 приказу министерства здравоохранения Новосибирской области от 29.01.2013 № 187 «О порядке экстренной госпитализации взрослых больных с хирургической, травматологической и терапевтической патологией на территории города Новосибирска»;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 приказу министерства здравоохранения Новосибирской области от 11.07.2022 № 2154 «О маршрутизации пациентов старше 18 лет с нефрологическими заболеваниями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3) приказу министерства здравоохранения Новосибирской области от</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04.04.2024 №</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894-НПА «О маршрутизации пациентов с острыми сосудистыми заболеваниями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4) приказу министерства здравоохранения Новосибирской области от 26.08.2019 № 2733 «О маршрутизации детей групп риска по развитию ретинопатии недоношенных детей с ретинопатией недоношенных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5) приказу министерства здравоохранения Новосибирской области от 22.10.2019 № 3385 «Об организации оказания медицинской помощи гражданам старше 18 лет, проживающим на территории Новосибирской области, по профилю «гематология»;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6) приказу министерства здравоохранения Новосибирской области от 15.11.2019 № 3640 «О маршрутизации детей при организации первичной специализированной медико-санитарной помощи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7) приказу министерства здравоохранения Новосибирской области от 09.12.2019 № 3927 «О маршрутизации детей с инфекционными заболеваниями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8) приказу министерства здравоохранения Новосибирской области от 09.09.2020 № 2220 «Об оказании медицинской помощи по профилю «челюстно-лицевая хирургия»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9) приказу министерства здравоохранения Новосибирской области от 16.11.2020 № 2859 «Об организации оказания медицинской помощи по профилю «психиатрия-наркология» и диспансерного наблюдения за лицами с психическими расстройствами и (или) расстройствами поведения, связанными с употреблением психоактивных веществ,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10) приказу министерства здравоохранения Новосибирской области от 08.04.2022 № 1149 «О маршрутизации пациентов старше 18 лет по профилю «сурдология-оториноларингология»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11) приказу министерства здравоохранения Новосибирской области от 08.04.2022 № 1148 «О маршрутизации пациентов старше 18 лет по профилю «оториноларингология»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12) приказу министерства здравоохранения Новосибирской области от 26.10.2022 № 3418 «О временной маршрутизации пациентов старше 18 лет с экстренной хирургической, травматологической и терапевтической патологией на территории Заельцовского, Калининского, Дзержинского, Октябрьского, Первомайского, Центрального, Железнодорожного и части Советского районов города Новосибирска, а также ряда населенных пунктов Новосибирского района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13) приказу министерства здравоохранения Новосибирской области от 01.10.2022 № 3137 «О временной маршрутизации пациентов старше 18 лет с экстренной хирургической, травматологической и терапевтической патологией на территории Кировского, Ленинского и части Советского районов города Новосибирска, а также ряда населенных пунктов Новосибирского района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14) приказу министерства здравоохранения Новосибирской области от 20.04.2022 № 1270 «Об утверждении перечней медицинских организаций, оказывающих первичную медико-санитарную помощь пациентам с COVID-19, и медицинских организаций, задействованных для оказания медицинской помощи пациентам с подозрением или подтвержденным заболеванием COVID-19 в стационарных условиях, и схемы маршрутизации пациентов с COVID-19 в возрасте 18 лет и старше»;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15) приказу министерства здравоохранения Новосибирской области от 04.05.2022 № 1408 «О маршрутизации пациентов старше 18 лет при заболеваниях глаза, его придаточного аппарата и орбиты на территориях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16)</w:t>
      </w:r>
      <w:r w:rsidRPr="008E1CD9">
        <w:rPr>
          <w:rFonts w:ascii="Times New Roman" w:hAnsi="Times New Roman" w:cs="Times New Roman"/>
          <w:sz w:val="28"/>
          <w:szCs w:val="28"/>
        </w:rPr>
        <w:t> </w:t>
      </w:r>
      <w:r w:rsidRPr="008E1CD9">
        <w:rPr>
          <w:rFonts w:ascii="Times New Roman" w:hAnsi="Times New Roman" w:cs="Times New Roman"/>
          <w:color w:val="000000" w:themeColor="text1"/>
          <w:sz w:val="28"/>
          <w:szCs w:val="28"/>
        </w:rPr>
        <w:t>приказу министерства здравоохранения Новосибирской области от 16.06.2022 № 1892 «О маршрутизации пациентов старше 18 лет с заболеваниями нервной системы при оказании плановой специализированной медицинской помощи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17) приказу министерства здравоохранения Новосибирской области от</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09.04.2024 №</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931-НПА «Об организации оказания медицинской помощи взрослому населению с хронической сердечной недостаточностью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18) приказу министерства здравоохранения Новосибирской области от 07.11.2023 № 3016-НПА «О маршрутизации детей при круглосуточной госпитализации по экстренным и неотложным показаниям на территории Новосибирской области и признании утратившими силу приказов министерства здравоохранения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19) приказу министерства здравоохранения Новосибирской области от 23.01.2018 № 158 «О маршрутизации несовершеннолетних в возрасте от 15 лет до 17 лет 11 месяцев 29 дней при госпитализации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20) приказу министерства здравоохранения Новосибирской области от 25.11.2024 № 3271-НПА «О маршрутизации детей в возрасте от 0 месяцев до 14 лет 11 месяцев 29 дней при оказании специализированной (за исключением высокотехнологичной) медицинской помощи при плановой госпитализации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21) приказу министерства здравоохранения Новосибирской области от 02.08.2022 № 2375 «О маршрутизации новорожденных детей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22) приказу </w:t>
      </w:r>
      <w:r w:rsidRPr="008E1CD9">
        <w:rPr>
          <w:rFonts w:ascii="Times New Roman" w:eastAsia="Calibri" w:hAnsi="Times New Roman" w:cs="Times New Roman"/>
          <w:sz w:val="28"/>
          <w:szCs w:val="28"/>
        </w:rPr>
        <w:t>министерства здравоохранения Новосибирской области от 06.04.2023 № 816-НПА «О маршрутизации пациенток акушерско-гинекологического профиля на территории Новосибирской области»</w:t>
      </w:r>
      <w:r w:rsidRPr="008E1CD9">
        <w:rPr>
          <w:rFonts w:ascii="Times New Roman" w:hAnsi="Times New Roman" w:cs="Times New Roman"/>
          <w:color w:val="000000" w:themeColor="text1"/>
          <w:sz w:val="28"/>
          <w:szCs w:val="28"/>
        </w:rPr>
        <w:t>;</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23) приказу министерства здравоохранения Новосибирской области от 01.02.2016 № 220 «О маршрутизации детей с инфекционной патологией тяжелой степени тяжести на территории Новосибирской области (кроме города Новосибирска)»;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24) приказу министерства здравоохранения Новосибирской области от 26.12.2019 № 4145 «Об организации катамнестического наблюдения за детьми, рожденными раньше срока, перенесшими критические состояния в периоде новорожденности»;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25) приказу министерства здравоохранения Новосибирской области от 27.11.2023 № 3253-НПА «Об организации оценки антенатального риска развития плода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 xml:space="preserve">26) приказу </w:t>
      </w:r>
      <w:r w:rsidRPr="008E1CD9">
        <w:rPr>
          <w:rFonts w:ascii="Times New Roman" w:eastAsia="Calibri" w:hAnsi="Times New Roman" w:cs="Times New Roman"/>
          <w:sz w:val="28"/>
          <w:szCs w:val="28"/>
        </w:rPr>
        <w:t>министерства здравоохранения Новосибирской области от 09.08.2023 № 2060-НПА «Об организации оказания медицинской помощи детям по профилю «детская онкология» на территории Новосибирской области»</w:t>
      </w:r>
      <w:r w:rsidRPr="008E1CD9">
        <w:rPr>
          <w:rFonts w:ascii="Times New Roman" w:hAnsi="Times New Roman" w:cs="Times New Roman"/>
          <w:color w:val="000000" w:themeColor="text1"/>
          <w:sz w:val="28"/>
          <w:szCs w:val="28"/>
        </w:rPr>
        <w:t>;</w:t>
      </w:r>
    </w:p>
    <w:p w:rsidR="003222E8" w:rsidRPr="008E1CD9" w:rsidRDefault="008E1CD9" w:rsidP="008E1CD9">
      <w:pPr>
        <w:spacing w:after="0" w:line="240" w:lineRule="auto"/>
        <w:ind w:firstLine="709"/>
        <w:jc w:val="both"/>
        <w:rPr>
          <w:rFonts w:ascii="Times New Roman" w:hAnsi="Times New Roman" w:cs="Times New Roman"/>
          <w:color w:val="000000" w:themeColor="text1"/>
          <w:spacing w:val="-2"/>
          <w:sz w:val="28"/>
          <w:szCs w:val="28"/>
        </w:rPr>
      </w:pPr>
      <w:r w:rsidRPr="008E1CD9">
        <w:rPr>
          <w:rFonts w:ascii="Times New Roman" w:hAnsi="Times New Roman" w:cs="Times New Roman"/>
          <w:color w:val="000000" w:themeColor="text1"/>
          <w:spacing w:val="-2"/>
          <w:sz w:val="28"/>
          <w:szCs w:val="28"/>
        </w:rPr>
        <w:t xml:space="preserve">27) приказу </w:t>
      </w:r>
      <w:r w:rsidRPr="008E1CD9">
        <w:rPr>
          <w:rFonts w:ascii="Times New Roman" w:eastAsia="Calibri" w:hAnsi="Times New Roman" w:cs="Times New Roman"/>
          <w:spacing w:val="-2"/>
          <w:sz w:val="28"/>
          <w:szCs w:val="28"/>
        </w:rPr>
        <w:t>министерства здравоохранения Новосибирской области от 28.02.2023 № 425-НПА «Об организации оказания медицинской помощи детям по профилю «медицинская реабилитация» на территории Новосибирской области»</w:t>
      </w:r>
      <w:r w:rsidRPr="008E1CD9">
        <w:rPr>
          <w:rFonts w:ascii="Times New Roman" w:hAnsi="Times New Roman" w:cs="Times New Roman"/>
          <w:color w:val="000000" w:themeColor="text1"/>
          <w:spacing w:val="-2"/>
          <w:sz w:val="28"/>
          <w:szCs w:val="28"/>
        </w:rPr>
        <w:t>;</w:t>
      </w:r>
    </w:p>
    <w:p w:rsidR="003222E8" w:rsidRPr="008E1CD9" w:rsidRDefault="008E1CD9" w:rsidP="008E1CD9">
      <w:pPr>
        <w:spacing w:after="0" w:line="240" w:lineRule="auto"/>
        <w:ind w:firstLine="709"/>
        <w:jc w:val="both"/>
        <w:rPr>
          <w:rFonts w:ascii="Times New Roman" w:eastAsia="Times New Roman" w:hAnsi="Times New Roman" w:cs="Times New Roman"/>
          <w:sz w:val="28"/>
          <w:szCs w:val="28"/>
          <w:lang w:eastAsia="ru-RU"/>
        </w:rPr>
      </w:pPr>
      <w:r w:rsidRPr="008E1CD9">
        <w:rPr>
          <w:rFonts w:ascii="Times New Roman" w:eastAsia="Times New Roman" w:hAnsi="Times New Roman" w:cs="Times New Roman"/>
          <w:sz w:val="28"/>
          <w:szCs w:val="28"/>
          <w:lang w:eastAsia="ru-RU"/>
        </w:rPr>
        <w:t>28) приказу министерства здравоохранения Новосибирской области от 21.02.2023 № 378-НПА «Об утверждении порядка маршрутизации пациентов с онкологическими заболеваниями старше 18 лет на территории Новосибирской области при оказании первичной специализированной медико-санитарной и специализированной медицинской помощи».</w:t>
      </w:r>
    </w:p>
    <w:p w:rsidR="003222E8" w:rsidRPr="008E1CD9" w:rsidRDefault="008E1CD9" w:rsidP="008E1CD9">
      <w:pPr>
        <w:spacing w:after="0" w:line="240" w:lineRule="auto"/>
        <w:ind w:firstLine="709"/>
        <w:jc w:val="both"/>
        <w:rPr>
          <w:rFonts w:ascii="Times New Roman" w:eastAsia="Times New Roman" w:hAnsi="Times New Roman" w:cs="Times New Roman"/>
          <w:sz w:val="28"/>
          <w:szCs w:val="28"/>
          <w:lang w:eastAsia="ru-RU"/>
        </w:rPr>
      </w:pPr>
      <w:r w:rsidRPr="008E1CD9">
        <w:rPr>
          <w:rFonts w:ascii="Times New Roman" w:eastAsia="Times New Roman" w:hAnsi="Times New Roman" w:cs="Times New Roman"/>
          <w:sz w:val="28"/>
          <w:szCs w:val="28"/>
          <w:lang w:eastAsia="ru-RU"/>
        </w:rPr>
        <w:t>На территории Новосибирской области действуют психотерапевтические кабинеты, кабинеты медико-психологического консультирования, кабинеты (отделения) медико-психологической помощи в амбулаторных условиях, а также психосоматические отделения в многопрофильных больницах.</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1.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соответствии со статьей 21 Федерального закона «Об основах охраны здоровья граждан в Российской Федерации»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этого врача), а также на выбор медицинской организации в порядке, утвержденном приказом Министерства здравоохранения и социального развития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2. Порядок реализации установленного законодательством</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Российской Федерации права внеочередного оказания медицинской помощи отдельным категориям в медицинских организациях, находящихся на территории Новосибирской области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Граждане, имеющие право на внеочередное оказание медицинской помощи, при обращении в медицинскую организацию предъявляют документ, подтверждающий их право на внеочередное оказание медицинской помощи.</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Право на внеочередное оказание медицинской помощи имеют:</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 участники Великой Отечественной войны и приравненные к ним категории граждан;</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 xml:space="preserve">2) ветераны боевых действий, принимавшие участие (содействовавшие выполнению задач) в специальной военной операции на территориях Донецкой Народной Республики, Луганской Народной Республики и Украины, с 24 февраля </w:t>
      </w:r>
      <w:r w:rsidRPr="008E1CD9">
        <w:rPr>
          <w:rFonts w:ascii="Times New Roman" w:hAnsi="Times New Roman" w:cs="Times New Roman"/>
          <w:bCs/>
          <w:color w:val="000000" w:themeColor="text1"/>
          <w:sz w:val="28"/>
          <w:szCs w:val="28"/>
        </w:rPr>
        <w:lastRenderedPageBreak/>
        <w:t>2022 года, на территориях Запорожской области и Херсонской области – с 30 сентября 2022 года, уволенные с военной службы и члены их семей;</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3) инвалиды Великой Отечественной войны;</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4) лица, подвергшиеся политическим репрессиям;</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5) лица, признанные реабилитированными либо признанные пострадавшими от политических репрессий;</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6) лица, потерявшие родителей в годы Великой Отечественной войны;</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7) лица, награжденные знаком «Жителю блокадного Ленинграда», «Житель осажденного Севастополя», «Житель осажденного Сталинграда»;</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8) Герои Советского Союза;</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9) Герои Российской Федерации;</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10) полные кавалеры ордена Славы;</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11) лица, награжденные знаком «Почетный донор»;</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12) граждане, относящиеся к категориям граждан, которым в соответствии с пунктами 1 и 2 части первой статьи 13 Закона Российской Федерации от 15.05.1991 № 1244-1 «О социальной защите граждан, подвергшихся воздействию радиации вследствие катастрофы на Чернобыльской АЭС», статьями 2 и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статьей 2 Федерального закона от 10.01.2002 № 2-ФЗ «О социальных гарантиях гражданам, подвергшимся радиационному воздействию вследствие ядерных испытаний на Семипалатинском полигоне», постановлением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предоставлено право на внеочередное оказание медицинской помощи;</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13) дети-инвалиды;</w:t>
      </w:r>
    </w:p>
    <w:p w:rsidR="003222E8" w:rsidRPr="008E1CD9" w:rsidRDefault="008E1CD9" w:rsidP="008E1CD9">
      <w:pPr>
        <w:spacing w:after="0" w:line="240" w:lineRule="auto"/>
        <w:ind w:firstLine="709"/>
        <w:jc w:val="both"/>
        <w:rPr>
          <w:rFonts w:ascii="Times New Roman" w:hAnsi="Times New Roman" w:cs="Times New Roman"/>
          <w:bCs/>
          <w:color w:val="000000" w:themeColor="text1"/>
          <w:sz w:val="28"/>
          <w:szCs w:val="28"/>
        </w:rPr>
      </w:pPr>
      <w:r w:rsidRPr="008E1CD9">
        <w:rPr>
          <w:rFonts w:ascii="Times New Roman" w:hAnsi="Times New Roman" w:cs="Times New Roman"/>
          <w:bCs/>
          <w:color w:val="000000" w:themeColor="text1"/>
          <w:sz w:val="28"/>
          <w:szCs w:val="28"/>
        </w:rPr>
        <w:t>14) иные категории граждан, которым в соответствии с федеральным законодательством предоставлено право на внеочередное оказание медицинской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bCs/>
          <w:color w:val="000000" w:themeColor="text1"/>
          <w:sz w:val="28"/>
          <w:szCs w:val="28"/>
        </w:rPr>
        <w:t>Информация о категориях граждан, имеющих право на внеочередное оказание медицинской помощи, размещается медицинскими организациями, находящимися на территории Новосибирской области, на стендах, расположенных в указанных медицинских организациях, и на их официальных сайтах в информационно-телекоммуникационной сети «Интернет».</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 xml:space="preserve">3. 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w:t>
      </w:r>
      <w:r w:rsidRPr="008E1CD9">
        <w:rPr>
          <w:rFonts w:ascii="Times New Roman" w:hAnsi="Times New Roman" w:cs="Times New Roman"/>
          <w:b/>
          <w:bCs/>
          <w:color w:val="000000" w:themeColor="text1"/>
          <w:sz w:val="28"/>
          <w:szCs w:val="28"/>
        </w:rPr>
        <w:lastRenderedPageBreak/>
        <w:t>медицинской помощи, за исключением лечебного питания, в том числе специализированных продуктов лечебного питания, по желанию пациента</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sz w:val="28"/>
          <w:szCs w:val="28"/>
        </w:rPr>
      </w:pPr>
      <w:r w:rsidRPr="008E1CD9">
        <w:rPr>
          <w:rFonts w:ascii="Times New Roman" w:hAnsi="Times New Roman" w:cs="Times New Roman"/>
          <w:color w:val="000000" w:themeColor="text1"/>
          <w:sz w:val="28"/>
          <w:szCs w:val="28"/>
        </w:rPr>
        <w:t>Обеспечение граждан, проживающих на территории Новосибирской области, лекарственными препаратами для медицинского применения, включенными в</w:t>
      </w:r>
      <w:r w:rsidRPr="008E1CD9">
        <w:rPr>
          <w:rFonts w:ascii="Times New Roman" w:hAnsi="Times New Roman" w:cs="Times New Roman"/>
          <w:sz w:val="28"/>
          <w:szCs w:val="28"/>
        </w:rPr>
        <w:t xml:space="preserve"> перечень лекарственных препаратов и медицинских изделий,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пятидесятипроцентной скидкой,</w:t>
      </w:r>
      <w:r w:rsidRPr="008E1CD9">
        <w:rPr>
          <w:rFonts w:ascii="Times New Roman" w:hAnsi="Times New Roman" w:cs="Times New Roman"/>
          <w:color w:val="000000" w:themeColor="text1"/>
          <w:sz w:val="28"/>
          <w:szCs w:val="28"/>
        </w:rPr>
        <w:t xml:space="preserve"> осуществляется в соответствии с приложением № 1 к Программе.</w:t>
      </w: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Обеспечение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предусмотрено пунктом 1 части 1 и частью 2 статьи 6.2 Федерального закона от 17.07.1999 № 178-ФЗ «О государственной социальной помощи» и осуществляется в соответствии с перечнем жизненно необходимых и важнейших лекарственных препаратов для медицинского применения, утвержденного распоряжением Правительства Российской Федерации от 12.10.2019 № 2406-р, перечнем медицинских изделий, отпускаемых по рецептам на медицинские изделия при предоставлении набора социальных услуг, утвержденного распоряжением Правительства Российской Федерации от 31.12.2018 № 3053-р и перечнем специализированных продуктов лечебного питания для детей-инвалидов на 2025 год, утвержденным распоряжением Правительства Российской Федерации от 11.12.2023 № 3551-р.</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12.10.2019 №</w:t>
      </w:r>
      <w:r w:rsidRPr="008E1CD9">
        <w:rPr>
          <w:rFonts w:ascii="Times New Roman" w:hAnsi="Times New Roman" w:cs="Times New Roman"/>
          <w:color w:val="000000" w:themeColor="text1"/>
          <w:sz w:val="28"/>
          <w:szCs w:val="28"/>
          <w:lang w:val="en-US"/>
        </w:rPr>
        <w:t> </w:t>
      </w:r>
      <w:r w:rsidRPr="008E1CD9">
        <w:rPr>
          <w:rFonts w:ascii="Times New Roman" w:hAnsi="Times New Roman" w:cs="Times New Roman"/>
          <w:color w:val="000000" w:themeColor="text1"/>
          <w:sz w:val="28"/>
          <w:szCs w:val="28"/>
        </w:rPr>
        <w:t>2406-р, и медицинскими изделиями, которые предусмотрены стандартами оказания медицинской помощи, осуществляется в рамках Программы при оказании: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 первичной медико-санитарной помощи в условиях дневного стационара и в неотложной форме;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 специализированной, в том числе высокотехнологичной, медицинской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3) скорой, в том числе скорой специализированной, медицинской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4) паллиативной медицинской помощи в стационарных условиях.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Назначение лекарственных препаратов и выписывание рецептов осуществляется по медицинским показаниям лечащим врачом по результатам осмотра и обследования пациента.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Обеспечение лиц лекарственными препаратами при оказании первичной медико-санитарной помощи в амбулаторных условиях осуществляется за счет </w:t>
      </w:r>
      <w:r w:rsidRPr="008E1CD9">
        <w:rPr>
          <w:rFonts w:ascii="Times New Roman" w:hAnsi="Times New Roman" w:cs="Times New Roman"/>
          <w:color w:val="000000" w:themeColor="text1"/>
          <w:sz w:val="28"/>
          <w:szCs w:val="28"/>
        </w:rPr>
        <w:lastRenderedPageBreak/>
        <w:t>личных средств граждан, за исключением лиц, имеющих право на бесплатное и льготное обеспечение лекарственными препаратами.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Граждане обеспечиваются медицинскими изделиями, предусмотренными стандартами медицинской помощи. </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Государственная социальная помощь отдельным категориям граждан в виде набора социальных услуг в части обеспечения необходимыми лекарственными препаратами предоставляется в соответствии с федеральным законодательством и законодательством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Обеспечение граждан донорской кровью и ее компонентами, лечебным питанием, в том числе специализированными продуктами лечебного питания, осуществляется в соответствии с федеральным законодательством и законодательством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Больные, беременные, роженицы, родильницы и новорожденные обеспечиваются в стационарных условиях бесплатным лечебным питанием в соответствии с федеральным законодательством Российской Федерации и законодательством Новосибирской области.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4. Перечень мероприятий по профилактике заболеваний и формированию здорового образа жизни, осуществляемых в рамках Программы, включая меры по профилактике распространения ВИЧ-инфекции и гепатита С</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целях профилактики заболеваний и формирования здорового образа жизни осуществляется: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 пропаганда здоровья как высшей ценности, лучших практик здорового образа жизни, достижимости и доступности здоровья;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 усиление научно-методического и пропагандистского обеспечения профилактики заболеваний;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3) проведение спортивно-оздоровительных мероприятий;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4) диспансеризация населения и проведение медицинских профилактических осмотров граждан;</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5) оказание медицинской помощи в центрах здоровья.</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 xml:space="preserve">5. Перечень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w:t>
      </w:r>
      <w:r w:rsidRPr="008E1CD9">
        <w:rPr>
          <w:rFonts w:ascii="Times New Roman" w:hAnsi="Times New Roman" w:cs="Times New Roman"/>
          <w:b/>
          <w:bCs/>
          <w:color w:val="000000" w:themeColor="text1"/>
          <w:sz w:val="28"/>
          <w:szCs w:val="28"/>
        </w:rPr>
        <w:br/>
        <w:t>в том числе в рамках диспансеризации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в Новосибирской области, в том числе территориальной программы обязательного медицинского страхования, на 2025 год и на плановый период 2026 и 2027 годов установлен приложением № 2 к Программе.</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lastRenderedPageBreak/>
        <w:t>6. 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(в том числе постельный режим, ограничения самообслуживания, индивидуальные особенности лечебно-диагностического процесса)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Госпитализация одного из родителей, иного члена семьи или иного законного представителя по уходу за ребенком старше четырех лет без медицинских показаний допускается при наличии свободных мест на условиях, предусмотренных медицинской организацией.</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7. 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Пациенты размещаются в маломестных палатах (боксах) по медицинским и (или) эпидемиологическим показаниям в соответствии с приказом Министерства здравоохранения и социального развития Российской Федерации от 15.05.2012 № 535н «Об утверждении перечня медицинских и эпидемиологических показаний к размещению пациентов в маломестных палатах (боксах)».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Пациенты, получающие медицинскую помощь в подразделениях с особым санитарно-эпидемиологическим режимом, обеспечиваются медицинской организацией сменной одеждой и обувью (бахилами) на бесплатной основе.</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8.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w:t>
      </w:r>
      <w:r w:rsidRPr="008E1CD9">
        <w:rPr>
          <w:rFonts w:ascii="Times New Roman" w:hAnsi="Times New Roman" w:cs="Times New Roman"/>
          <w:b/>
          <w:bCs/>
          <w:color w:val="000000" w:themeColor="text1"/>
          <w:sz w:val="28"/>
          <w:szCs w:val="28"/>
        </w:rPr>
        <w:br/>
        <w:t>а также медицинскую реабилитацию</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Медицинская помощь детям-сиротам и детям, оставшимся без попечения родителей, в том числе специализированная и высокотехнологичная, а также </w:t>
      </w:r>
      <w:r w:rsidRPr="008E1CD9">
        <w:rPr>
          <w:rFonts w:ascii="Times New Roman" w:hAnsi="Times New Roman" w:cs="Times New Roman"/>
          <w:color w:val="000000" w:themeColor="text1"/>
          <w:sz w:val="28"/>
          <w:szCs w:val="28"/>
        </w:rPr>
        <w:lastRenderedPageBreak/>
        <w:t>медицинская реабилитация оказываются в соответствии с порядками, стандартами медицинской помощи, установленными Министерством здравоохранения Российской Федерации.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9. 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 за счет средств обязательного медицинского страхования и областного бюджета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целях выполнения порядков и стандартов оказания медицинской помощи в случае необходимости проведения пациенту, находящемуся на лечении в стационарных условиях, диагностических исследований при отсутствии возможности их проведения медицинской организацией, оказывающей медицинскую помощь пациенту, медицинская организация предоставляет пациенту транспортные услуги с сопровождением медицинским работником. Указанные транспортные услуги предоставляются в течение всего срока лечения в стационарных условиях в медицинской организации.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Для организации предоставления транспортных услуг пациенту лечащим врачом, или специалистом-консультантом, или врачебной комиссией медицинской организации, оказывающей медицинскую помощь в стационарных условиях, оформляется заключение о его направлении на диагностическое исследование в другую медицинскую организацию.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Лечащий врач представляет заключение о необходимости транспортировки пациента в другую медицинскую организацию для проведения диагностического исследования на врачебную комиссию в течение трех дней со дня установления у него медицинских показаний.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Решение о медицинском сопровождении при транспортировке пациента принимается врачебной комиссией медицинской организации в день получения заключения лечащего врача, определяется медицинский работник, который будет осуществлять сопровождение пациента при его транспортировке.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Транспортировка пациента из медицинской организации в другую медицинскую организацию и обратно осуществляется санитарным транспортом </w:t>
      </w:r>
      <w:r w:rsidRPr="008E1CD9">
        <w:rPr>
          <w:rFonts w:ascii="Times New Roman" w:hAnsi="Times New Roman" w:cs="Times New Roman"/>
          <w:color w:val="000000" w:themeColor="text1"/>
          <w:sz w:val="28"/>
          <w:szCs w:val="28"/>
        </w:rPr>
        <w:lastRenderedPageBreak/>
        <w:t>медицинской организации, в которой отсутствуют необходимые диагностические возможности, с сопровождением его медицинским работником.</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угрожающих жизни состояниях пациента, женщин в период беременности, родов, послеродовой период и новорожденных, лиц, пострадавших в результате чрезвычайных ситуаций и стихийных бедствий, осуществляется медицинская эвакуация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Подготовка пациента к транспортировке осуществляется медицинским персоналом медицинской организации, в которой пациент находится на лечении в стационарных условиях.</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10. Условия и сроки диспансеризации населения для отдельных категорий населения, профилактических осмотров несовершеннолетних</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Диспансеризация взрослого населения, в том числе обучающихся в образовательных организациях по очной форме, проводится в соответствии с приказом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«Жителю блокадного Ленинграда»,</w:t>
      </w:r>
      <w:r w:rsidRPr="008E1CD9">
        <w:rPr>
          <w:rFonts w:ascii="Times New Roman" w:hAnsi="Times New Roman" w:cs="Times New Roman"/>
          <w:bCs/>
          <w:color w:val="000000" w:themeColor="text1"/>
          <w:sz w:val="28"/>
          <w:szCs w:val="28"/>
        </w:rPr>
        <w:t xml:space="preserve"> «Житель осажденного Севастополя», «Житель осажденного Сталинграда»</w:t>
      </w:r>
      <w:r w:rsidRPr="008E1CD9">
        <w:rPr>
          <w:rFonts w:ascii="Times New Roman" w:hAnsi="Times New Roman" w:cs="Times New Roman"/>
          <w:color w:val="000000" w:themeColor="text1"/>
          <w:sz w:val="28"/>
          <w:szCs w:val="28"/>
        </w:rPr>
        <w:t xml:space="preserve">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проходят диспансеризацию ежегодно вне зависимости от возраста.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Министерством здравоохранения Российской Федерации.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Профилактический медицинский осмотр проводится ежегодно:</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 в качестве самостоятельного мероприятия;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2) в рамках диспансеризации;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3) в рамках диспансерного наблюдения (при проведении первого в текущем году диспансерного приема (осмотра, консультации).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Диспансеризация проводится: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1) один раз в три года в возрасте от 18 до 39 лет включительно;</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2) ежегодно в возрасте 40 лет и старше, а также в отношении отдельных категорий граждан.</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документами Министерства здравоохранения Российской Федерации.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Диспансеризация взрослого населения проводится в два этапа.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Профилактические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 Необходимым условием проведения медицинских осмотров является дача информированного добровольного согласия несовершеннолетнего или его законного представителя на медицинское вмешательство.</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Профилактические осмотры проводятся медицинскими организациями в год достижения несовершеннолетними возраста, указанного в Перечне исследований при проведении профилактических медицинских осмотров несовершеннолетних, указанному в приложении № 1 к приказу Министерства здравоохранения России от 10.08.2017 № 514н «О Порядке проведения профилактических медицинских осмотров несовершеннолетних»,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несовершеннолетних.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рамках профилактического медицинского осмотра несовершеннолетних, достигших возраста 2 (двух) лет,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 осмотр врачом-психиатром детским осуществляется в отношении детей, включенных в группу риска возникновения или наличия нарушений психического развития.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Профилактический осмотр проводится в два этапа.</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Первый этап предусматривает проведение осмотров врачами-специалистами и выполнение лабораторных, инструментальных и иных необходимых исследований.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Второй этап проводится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необходимых исследований, и (или) необходимости получения информации о состоянии здоровья несовершеннолетнего из других медицинских организаций и включает проведение дополнительных консультаций и исследований и (или) получение информации о состоянии здоровья несовершеннолетнего из других медицинских организаций.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случае выявления факторов риска развития психических расстройств и (или) расстройств поведения, связанных с употреблением психоактивных веществ, включая незаконное потребление наркотических средств и психотропных веществ, врач-педиатр (врач-педиатр участковый) направляет несовершеннолетнего в кабинет врача-психиатра-нарколога для обслуживания детского населения, кабинет врача-психиатра-нарколога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(первый и второй этапы).</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На основании результатов профилактического осмотра врач, ответственный за проведение профилактического осмотра, определяет группу здоровья несовершеннолетнего,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и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том числе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в соответствии с порядком, установленным Министерством здравоохранения Российской Федерации.</w:t>
      </w:r>
    </w:p>
    <w:p w:rsidR="003222E8" w:rsidRPr="008E1CD9" w:rsidRDefault="003222E8" w:rsidP="008E1CD9">
      <w:pPr>
        <w:spacing w:after="0" w:line="240" w:lineRule="auto"/>
        <w:jc w:val="center"/>
        <w:rPr>
          <w:rFonts w:ascii="Times New Roman" w:hAnsi="Times New Roman" w:cs="Times New Roman"/>
          <w:bCs/>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 xml:space="preserve">11. 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w:t>
      </w:r>
      <w:r w:rsidRPr="008E1CD9">
        <w:rPr>
          <w:rFonts w:ascii="Times New Roman" w:hAnsi="Times New Roman" w:cs="Times New Roman"/>
          <w:b/>
          <w:bCs/>
          <w:color w:val="000000" w:themeColor="text1"/>
          <w:sz w:val="28"/>
          <w:szCs w:val="28"/>
        </w:rPr>
        <w:lastRenderedPageBreak/>
        <w:t>человека, а также наркотическими лекарственными препаратами и психотропными лекарственными препаратами при посещениях на дому</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направлен на повышение доступности паллиативной медицинской помощи и повышения качества жизни пациентов в домашних условиях.</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Паллиативная медицинская помощь на дому оказывается пациентам с неизлечимыми хроническими прогрессирующими заболеваниями и состояниями, а также заболеваниями в стадии, когда исчерпаны возможности радикального лечения и медицинской реабилитации.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Показания к оказанию паллиативной медицинской помощи определяются лечащим врачом либо врачебной комиссией медицинской организации, подведомственной министерству здравоохранения Новосибирской области, в соответствии с приказом Министерства здравоохранения Российской Федерации № 345н, Министерства труда и социальной защиты Российской Федерации № 372н от 31.05.2019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Обеспечение граждан медицинскими изделиями в рамках оказания паллиативной медицинской помощи для использования на дому осуществляется на основании заключений главного внештатного специалиста по паллиативной помощи министерства здравоохранения Новосибирской области и главного внештатного детского специалиста по паллиативной помощи министерства здравоохранения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Обеспечение расходными материалами для проведения искусственной вентиляции легких в домашних условиях осуществляется бригадой выездной патронажной службы паллиативной медицинской помощи в соответствии с приказом министерства здравоохранения Новосибирской области </w:t>
      </w:r>
      <w:r w:rsidRPr="008E1CD9">
        <w:rPr>
          <w:rFonts w:ascii="Times New Roman" w:eastAsia="Times New Roman" w:hAnsi="Times New Roman" w:cs="Times New Roman"/>
          <w:color w:val="000000"/>
          <w:sz w:val="28"/>
          <w:szCs w:val="28"/>
          <w:lang w:eastAsia="ru-RU"/>
        </w:rPr>
        <w:t>от 03.08.2023 № 1999-НПА «Об организации оказания паллиативной медицинской помощи пациентам старше 18 лет при оказании плановой паллиативной медицинской помощи на территории Новосибирской области»</w:t>
      </w:r>
      <w:r w:rsidRPr="008E1CD9">
        <w:rPr>
          <w:rFonts w:ascii="Times New Roman" w:hAnsi="Times New Roman" w:cs="Times New Roman"/>
          <w:color w:val="000000"/>
          <w:sz w:val="28"/>
          <w:szCs w:val="28"/>
        </w:rPr>
        <w:t xml:space="preserve"> </w:t>
      </w:r>
      <w:r w:rsidRPr="008E1CD9">
        <w:rPr>
          <w:rFonts w:ascii="Times New Roman" w:hAnsi="Times New Roman" w:cs="Times New Roman"/>
          <w:color w:val="000000" w:themeColor="text1"/>
          <w:sz w:val="28"/>
          <w:szCs w:val="28"/>
        </w:rPr>
        <w:t>и Порядком организации мероприятий искусственной вентиляции легких в домашних условиях при оказании паллиативной помощи детям, утвержденным приказом министерства здравоохранения Новосибирской области от 06.02.2018 № 334 «Об организации мероприятий по проведению искусственной вентиляции легких в домашних условиях при оказании паллиативной помощи детям на территории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Назначение наркотических лекарственных препаратов и психотропных лекарственных препаратов осуществляется лечащим врачом или фельдшером, </w:t>
      </w:r>
      <w:r w:rsidRPr="008E1CD9">
        <w:rPr>
          <w:rFonts w:ascii="Times New Roman" w:hAnsi="Times New Roman" w:cs="Times New Roman"/>
          <w:color w:val="000000" w:themeColor="text1"/>
          <w:sz w:val="28"/>
          <w:szCs w:val="28"/>
        </w:rPr>
        <w:lastRenderedPageBreak/>
        <w:t>акушеркой государственной медицинской организации в случае возложения на них полномочий лечащего врача в порядке, установленном приказом Министерства здравоохранения и социального развития Российской Федерации от 23.03.2012 №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12. Перечни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и детскому населению по программе обязательного медицинского страхования по разделам «Стоматология»</w:t>
      </w:r>
      <w:r w:rsidRPr="008E1CD9">
        <w:rPr>
          <w:rFonts w:ascii="Times New Roman" w:hAnsi="Times New Roman" w:cs="Times New Roman"/>
          <w:b/>
          <w:bCs/>
          <w:color w:val="000000" w:themeColor="text1"/>
          <w:sz w:val="28"/>
          <w:szCs w:val="28"/>
        </w:rPr>
        <w:br/>
        <w:t>и «Стоматология детская»</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оказании первичной медико-санитарной специализированной стоматологической помощи в амбулаторных условиях взрослому и детскому населению по программе обязательного медицинского страхования по разделам «Стоматология» и «Стоматология детская» применяются стоматологические материалы и лекарственные препараты в соответствии с приложением № 6 «Перечень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«Стоматология» к Программе и № 7 «Перечень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«Стоматология детская» к Программе.</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eastAsia="Calibri" w:hAnsi="Times New Roman" w:cs="Times New Roman"/>
          <w:b/>
          <w:bCs/>
          <w:sz w:val="28"/>
          <w:szCs w:val="28"/>
        </w:rPr>
      </w:pPr>
      <w:r w:rsidRPr="008E1CD9">
        <w:rPr>
          <w:rFonts w:ascii="Times New Roman" w:eastAsia="Calibri" w:hAnsi="Times New Roman" w:cs="Times New Roman"/>
          <w:b/>
          <w:bCs/>
          <w:sz w:val="28"/>
          <w:szCs w:val="28"/>
        </w:rPr>
        <w:t xml:space="preserve">13. Порядок оказания медицинской помощи гражданам и их маршрутизации при проведении медицинской реабилитации </w:t>
      </w:r>
      <w:r w:rsidRPr="008E1CD9">
        <w:rPr>
          <w:rFonts w:ascii="Times New Roman" w:eastAsia="Calibri" w:hAnsi="Times New Roman" w:cs="Times New Roman"/>
          <w:b/>
          <w:bCs/>
          <w:sz w:val="28"/>
          <w:szCs w:val="28"/>
        </w:rPr>
        <w:br/>
        <w:t>на всех этапах ее оказания</w:t>
      </w:r>
    </w:p>
    <w:p w:rsidR="003222E8" w:rsidRPr="008E1CD9" w:rsidRDefault="003222E8" w:rsidP="008E1CD9">
      <w:pPr>
        <w:spacing w:after="0" w:line="240" w:lineRule="auto"/>
        <w:jc w:val="center"/>
        <w:rPr>
          <w:rFonts w:ascii="Times New Roman" w:eastAsia="Calibri" w:hAnsi="Times New Roman" w:cs="Times New Roman"/>
          <w:bCs/>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eastAsia="Calibri" w:hAnsi="Times New Roman" w:cs="Times New Roman"/>
          <w:sz w:val="28"/>
          <w:szCs w:val="28"/>
        </w:rPr>
        <w:t>Порядок оказания медицинской помощи гражданам и их маршрутизации при проведении медицинской реабилитации на всех этапах ее оказания определен приказом министерства здравоохранения Новосибирской области от 01.11.2021 № 2858 «Об организации медицинской реабилитации взрослому населению в рамках территориальной программы обязательного медицинского страхования на территории Новосибирской области».</w:t>
      </w:r>
    </w:p>
    <w:p w:rsidR="003222E8" w:rsidRDefault="003222E8" w:rsidP="008E1CD9">
      <w:pPr>
        <w:spacing w:after="0" w:line="240" w:lineRule="auto"/>
        <w:jc w:val="center"/>
        <w:rPr>
          <w:rFonts w:ascii="Times New Roman" w:hAnsi="Times New Roman" w:cs="Times New Roman"/>
          <w:color w:val="000000" w:themeColor="text1"/>
          <w:sz w:val="28"/>
          <w:szCs w:val="28"/>
        </w:rPr>
      </w:pPr>
    </w:p>
    <w:p w:rsidR="008E1CD9" w:rsidRPr="008E1CD9" w:rsidRDefault="008E1CD9"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eastAsia="Times New Roman" w:hAnsi="Times New Roman" w:cs="Times New Roman"/>
          <w:b/>
          <w:color w:val="000000"/>
          <w:sz w:val="28"/>
          <w:szCs w:val="28"/>
          <w:lang w:eastAsia="ru-RU"/>
        </w:rPr>
      </w:pPr>
      <w:r w:rsidRPr="008E1CD9">
        <w:rPr>
          <w:rFonts w:ascii="Times New Roman" w:eastAsia="Times New Roman" w:hAnsi="Times New Roman" w:cs="Times New Roman"/>
          <w:b/>
          <w:color w:val="000000"/>
          <w:sz w:val="28"/>
          <w:szCs w:val="28"/>
          <w:lang w:eastAsia="ru-RU"/>
        </w:rPr>
        <w:lastRenderedPageBreak/>
        <w:t>14. Порядок взаимодействия с референс-центрами</w:t>
      </w:r>
    </w:p>
    <w:p w:rsidR="003222E8" w:rsidRPr="008E1CD9" w:rsidRDefault="008E1CD9" w:rsidP="008E1CD9">
      <w:pPr>
        <w:spacing w:after="0" w:line="240" w:lineRule="auto"/>
        <w:jc w:val="center"/>
        <w:rPr>
          <w:rFonts w:ascii="Times New Roman" w:eastAsia="Times New Roman" w:hAnsi="Times New Roman" w:cs="Times New Roman"/>
          <w:b/>
          <w:color w:val="000000"/>
          <w:sz w:val="28"/>
          <w:szCs w:val="28"/>
          <w:lang w:eastAsia="ru-RU"/>
        </w:rPr>
      </w:pPr>
      <w:r w:rsidRPr="008E1CD9">
        <w:rPr>
          <w:rFonts w:ascii="Times New Roman" w:eastAsia="Times New Roman" w:hAnsi="Times New Roman" w:cs="Times New Roman"/>
          <w:b/>
          <w:color w:val="000000"/>
          <w:sz w:val="28"/>
          <w:szCs w:val="28"/>
          <w:lang w:eastAsia="ru-RU"/>
        </w:rPr>
        <w:t>Министерства здравоохранения Российской Федерации, созданными в целях предупреждения распространения биологических угроз (опасностей), а также порядок взаимодействия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w:t>
      </w:r>
    </w:p>
    <w:p w:rsidR="003222E8" w:rsidRPr="008E1CD9" w:rsidRDefault="003222E8" w:rsidP="008E1CD9">
      <w:pPr>
        <w:spacing w:after="0" w:line="240" w:lineRule="auto"/>
        <w:jc w:val="center"/>
        <w:rPr>
          <w:rFonts w:ascii="Times New Roman" w:eastAsia="Times New Roman" w:hAnsi="Times New Roman" w:cs="Times New Roman"/>
          <w:color w:val="000000"/>
          <w:sz w:val="28"/>
          <w:szCs w:val="28"/>
          <w:lang w:eastAsia="ru-RU"/>
        </w:rPr>
      </w:pP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Медицинские организации, подведомственные министерству здравоохранения Новосибирской области, организуют взаимодействие с референс-центрами медицинских организаций, подведомственных Министерству здравоохранения Российской Федерации, на базе которых функционируют референс-центры иммуногистохимических, патоморфологических и лучевых методов исследований, в том числе:</w:t>
      </w: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1) направление запросов на проведение консультаций с применением телемедицинских технологий;</w:t>
      </w: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2) получение референс-мнения по оценке, интерпретации и описанию результатов иммуногистохимических, патоморфологических, молекулярно-генетических и лучевых исследований злокачественных новообразований;</w:t>
      </w: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3) осуществление пересылки образцов биологического материала с целью повторного проведения диагностического исследования биологического материала;</w:t>
      </w:r>
    </w:p>
    <w:p w:rsidR="003222E8" w:rsidRPr="008E1CD9" w:rsidRDefault="008E1CD9" w:rsidP="008E1CD9">
      <w:pPr>
        <w:spacing w:after="0" w:line="240" w:lineRule="auto"/>
        <w:ind w:firstLine="709"/>
        <w:jc w:val="both"/>
        <w:rPr>
          <w:rFonts w:ascii="Times New Roman" w:eastAsia="Times New Roman" w:hAnsi="Times New Roman" w:cs="Times New Roman"/>
          <w:color w:val="000000"/>
          <w:sz w:val="28"/>
          <w:szCs w:val="28"/>
          <w:lang w:eastAsia="ru-RU"/>
        </w:rPr>
      </w:pPr>
      <w:r w:rsidRPr="008E1CD9">
        <w:rPr>
          <w:rFonts w:ascii="Times New Roman" w:eastAsia="Times New Roman" w:hAnsi="Times New Roman" w:cs="Times New Roman"/>
          <w:color w:val="000000"/>
          <w:sz w:val="28"/>
          <w:szCs w:val="28"/>
          <w:lang w:eastAsia="ru-RU"/>
        </w:rPr>
        <w:t>4) направление результатов диагностических исследований (медицинских изображений) через электронные сервисы единой государственной информационной системы в сфере здравоохранения, федеральных государственных информационных систем в сфере здравоохранения или других информационных систем в сфере здравоохранения, обладающих соответствующим специализированным функционалом, при условии соблюдения требований законодательства Российской Федерации о персональных данных.</w:t>
      </w:r>
    </w:p>
    <w:p w:rsidR="003222E8" w:rsidRPr="008E1CD9" w:rsidRDefault="003222E8" w:rsidP="008E1CD9">
      <w:pPr>
        <w:spacing w:after="0" w:line="240" w:lineRule="auto"/>
        <w:jc w:val="center"/>
        <w:rPr>
          <w:rFonts w:ascii="Times New Roman" w:eastAsia="Times New Roman" w:hAnsi="Times New Roman" w:cs="Times New Roman"/>
          <w:color w:val="000000"/>
          <w:sz w:val="28"/>
          <w:szCs w:val="28"/>
          <w:lang w:eastAsia="ru-RU"/>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VII</w:t>
      </w:r>
      <w:r w:rsidRPr="008E1CD9">
        <w:rPr>
          <w:rFonts w:ascii="Times New Roman" w:hAnsi="Times New Roman" w:cs="Times New Roman"/>
          <w:b/>
          <w:bCs/>
          <w:color w:val="000000" w:themeColor="text1"/>
          <w:sz w:val="28"/>
          <w:szCs w:val="28"/>
          <w:lang w:val="en-US"/>
        </w:rPr>
        <w:t>I</w:t>
      </w:r>
      <w:r w:rsidRPr="008E1CD9">
        <w:rPr>
          <w:rFonts w:ascii="Times New Roman" w:hAnsi="Times New Roman" w:cs="Times New Roman"/>
          <w:b/>
          <w:bCs/>
          <w:color w:val="000000" w:themeColor="text1"/>
          <w:sz w:val="28"/>
          <w:szCs w:val="28"/>
        </w:rPr>
        <w:t>. Целевые значения критериев доступности и качества</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медицинской помощи, оказываемой в рамках Программы</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Критериями доступности медицинской помощи являются: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удовлетворенность населения доступностью медицинской помощи (процентов числа опрошенных) – 74,5%, в том числе городского (процентов числа опрошенных) – 67,4%, сельского населения (процентов числа опрошенных) – 74,0%;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 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 – 83%;</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 число пациентов, зарегистрированных на территории Новосибирской области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 – 0 детей;</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4) доля расходов на оказание медицинской помощи в условиях дневных стационаров в общих расходах на Программу – 7,8%;</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 доля расходов на оказание медицинской помощи в амбулаторных условиях в неотложной форме в общих расходах на Программу – 1,8%;</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6) 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 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7) число пациентов, которым оказана паллиативная медицинская помощь по месту их фактического пребывания за пределами Новосибирской области, на территории которой указанные пациенты зарегистрированы по месту жительства, – 0 человек;</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8) 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 – 82%;</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9) доля граждан, обеспеченных лекарственными препаратами, в общем количестве льготных категорий граждан – 99%;</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10) 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 – 95%;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11)</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 – 85%;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Критериями качества медицинской помощи являются: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 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 – 2,8%;</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 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 – 2,5%;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 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 – 8%;</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4) 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 – 96,9%;</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5) 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 – 65%;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6) 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 60%;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7) 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 не более 12%;</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8) доля пациентов с острым инфарктом миокарда, которым проведена тромболитическая терапия в первые 12 часов от начала заболевания, в общем количестве пациентов с острым инфарктом миокарда, имеющих показания к ее проведению, – 25%;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9) 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 40%;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10) 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 – 7%;</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11) 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 7%;</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12) 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 – 98%;</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13) количество обоснованных жалоб, в том числе на несоблюдение сроков ожидания оказания и на отказ в оказании медицинской помощи, предоставляемой в рамках Программы, – 474;</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14) 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 – 0,2%;</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15) охват диспансерным наблюдением граждан, состоящих на учете в медицинской организации с диагнозом «бронхиальная астма», – 98% в год;</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16) охват диспансерным наблюдением граждан, состоящих на учете в медицинской организации с диагнозом «хроническая обструктивная болезнь легких» – 80%;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17) доля пациентов с диагнозом «хроническая сердечная недостаточность», находящихся под диспансерным наблюдением, получающих лекарственное обеспечение – 30%;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18)</w:t>
      </w:r>
      <w:r w:rsidRPr="008E1CD9">
        <w:rPr>
          <w:rFonts w:ascii="Times New Roman" w:hAnsi="Times New Roman" w:cs="Times New Roman"/>
          <w:sz w:val="28"/>
          <w:szCs w:val="28"/>
        </w:rPr>
        <w:t> </w:t>
      </w:r>
      <w:r w:rsidRPr="008E1CD9">
        <w:rPr>
          <w:rFonts w:ascii="Times New Roman" w:eastAsia="Calibri" w:hAnsi="Times New Roman" w:cs="Times New Roman"/>
          <w:sz w:val="28"/>
          <w:szCs w:val="28"/>
        </w:rPr>
        <w:t>охват диспансерным наблюдением граждан, состоящих на учете в медицинской организации с диагнозом «гипертоническая болезнь» – 35% в год;</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19) охват диспансерным наблюдением граждан, состоящих на учете в медицинской организации с диагнозом «сахарный диабет», – 70,3% в год;</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20) количество пациентов с гепатитом C, получивших противовирусную терапию, на 100 тыс. населения в год – 16,5;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lastRenderedPageBreak/>
        <w:t>21) 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 – 75%;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22) 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 – 70%;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23) </w:t>
      </w:r>
      <w:r w:rsidRPr="008E1CD9">
        <w:rPr>
          <w:rFonts w:ascii="Times New Roman" w:hAnsi="Times New Roman" w:cs="Times New Roman"/>
          <w:sz w:val="28"/>
          <w:szCs w:val="28"/>
          <w:lang w:eastAsia="ru-RU"/>
        </w:rPr>
        <w:t>доля лиц репродуктивного возраста, прошедших диспансеризацию для оценки репродуктивного здоровья (отдельно по мужчинам и женщинам) – 32%;</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24) доля пациентов,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рекомендаций «Женское бесплодие» – 100%;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25) число циклов экстракорпорального оплодотворения, выполняемых медицинской организацией, в течение одного года – 100 и более случаев;</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26) доля случаев экстракорпорального оплодотворения, по результатам которого у женщины наступила беременность – 17%;</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27) 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 – 10%;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28) доля ветеранов боевых действий, получивших паллиативную медицинскую помощь и (или) лечебное (энтеральное) питание, из числа нуждающихся – 100%;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29) доля работающих граждан, состоящих на учете по поводу хронического неинфекционного заболевания, которым проведено диспансерное наблюдение работающего гражданина в соответствии с Программой – 25%;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30)</w:t>
      </w:r>
      <w:r w:rsidRPr="008E1CD9">
        <w:rPr>
          <w:rFonts w:ascii="Times New Roman" w:eastAsia="Calibri" w:hAnsi="Times New Roman" w:cs="Times New Roman"/>
          <w:sz w:val="28"/>
          <w:szCs w:val="28"/>
          <w:lang w:val="en-US"/>
        </w:rPr>
        <w:t> </w:t>
      </w:r>
      <w:r w:rsidRPr="008E1CD9">
        <w:rPr>
          <w:rFonts w:ascii="Times New Roman" w:eastAsia="Calibri" w:hAnsi="Times New Roman" w:cs="Times New Roman"/>
          <w:sz w:val="28"/>
          <w:szCs w:val="28"/>
        </w:rPr>
        <w:t>доля лиц старше 65 лет, которым проведена противопневмококковая вакцинация (13-валентной и/или 23-валентной вакциной) – 10%.</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Кроме того,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доля объема средств, направленных на оказание специализированной, в том числе высокотехнологичной, медицинской помощи с коэффициентом относительной затратоемкости, равным 2 и более, в общем объеме средств, направленных на оказание оказанной специализированной, в том числе высокотехнологичной, медицинской помощи (для образовательных организаций высшего образования, осуществляющих оказание медицинской помощи в 2025</w:t>
      </w:r>
      <w:r>
        <w:rPr>
          <w:rFonts w:ascii="Times New Roman" w:eastAsia="Calibri" w:hAnsi="Times New Roman" w:cs="Times New Roman"/>
          <w:sz w:val="28"/>
          <w:szCs w:val="28"/>
        </w:rPr>
        <w:t xml:space="preserve"> – </w:t>
      </w:r>
      <w:r w:rsidRPr="008E1CD9">
        <w:rPr>
          <w:rFonts w:ascii="Times New Roman" w:eastAsia="Calibri" w:hAnsi="Times New Roman" w:cs="Times New Roman"/>
          <w:sz w:val="28"/>
          <w:szCs w:val="28"/>
        </w:rPr>
        <w:lastRenderedPageBreak/>
        <w:t>2027 годах не менее 70%, для остальных федеральных медицинских организаций в 2025 году</w:t>
      </w:r>
      <w:r>
        <w:rPr>
          <w:rFonts w:ascii="Times New Roman" w:eastAsia="Calibri" w:hAnsi="Times New Roman" w:cs="Times New Roman"/>
          <w:sz w:val="28"/>
          <w:szCs w:val="28"/>
        </w:rPr>
        <w:t xml:space="preserve"> – </w:t>
      </w:r>
      <w:r w:rsidRPr="008E1CD9">
        <w:rPr>
          <w:rFonts w:ascii="Times New Roman" w:eastAsia="Calibri" w:hAnsi="Times New Roman" w:cs="Times New Roman"/>
          <w:sz w:val="28"/>
          <w:szCs w:val="28"/>
        </w:rPr>
        <w:t>не менее 80%, в 2026</w:t>
      </w:r>
      <w:r>
        <w:rPr>
          <w:rFonts w:ascii="Times New Roman" w:eastAsia="Calibri" w:hAnsi="Times New Roman" w:cs="Times New Roman"/>
          <w:sz w:val="28"/>
          <w:szCs w:val="28"/>
        </w:rPr>
        <w:t xml:space="preserve"> – </w:t>
      </w:r>
      <w:r w:rsidRPr="008E1CD9">
        <w:rPr>
          <w:rFonts w:ascii="Times New Roman" w:eastAsia="Calibri" w:hAnsi="Times New Roman" w:cs="Times New Roman"/>
          <w:sz w:val="28"/>
          <w:szCs w:val="28"/>
        </w:rPr>
        <w:t>2027 годах</w:t>
      </w:r>
      <w:r>
        <w:rPr>
          <w:rFonts w:ascii="Times New Roman" w:eastAsia="Calibri" w:hAnsi="Times New Roman" w:cs="Times New Roman"/>
          <w:sz w:val="28"/>
          <w:szCs w:val="28"/>
        </w:rPr>
        <w:t xml:space="preserve"> – </w:t>
      </w:r>
      <w:r w:rsidRPr="008E1CD9">
        <w:rPr>
          <w:rFonts w:ascii="Times New Roman" w:eastAsia="Calibri" w:hAnsi="Times New Roman" w:cs="Times New Roman"/>
          <w:sz w:val="28"/>
          <w:szCs w:val="28"/>
        </w:rPr>
        <w:t>не менее 85%).</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региональных проектах национальных проектов «Здравоохранение» и «Демография».</w:t>
      </w:r>
    </w:p>
    <w:p w:rsidR="003222E8" w:rsidRPr="008E1CD9" w:rsidRDefault="008E1CD9" w:rsidP="008E1CD9">
      <w:pPr>
        <w:spacing w:after="0" w:line="240" w:lineRule="auto"/>
        <w:ind w:firstLine="709"/>
        <w:jc w:val="both"/>
        <w:rPr>
          <w:rFonts w:ascii="Times New Roman" w:eastAsia="Calibri" w:hAnsi="Times New Roman" w:cs="Times New Roman"/>
          <w:sz w:val="28"/>
          <w:szCs w:val="28"/>
        </w:rPr>
      </w:pPr>
      <w:r w:rsidRPr="008E1CD9">
        <w:rPr>
          <w:rFonts w:ascii="Times New Roman" w:eastAsia="Calibri" w:hAnsi="Times New Roman" w:cs="Times New Roman"/>
          <w:sz w:val="28"/>
          <w:szCs w:val="28"/>
        </w:rPr>
        <w:t>Оценка достижения критериев доступности и качества медицинской помощи осуществляется министерством здравоохранения Новосибирской области один раз в полгода с направлением соответствующих данных в Министерство здравоохранения Российской Федерации.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lang w:val="en-US"/>
        </w:rPr>
        <w:t>I</w:t>
      </w:r>
      <w:r w:rsidRPr="008E1CD9">
        <w:rPr>
          <w:rFonts w:ascii="Times New Roman" w:hAnsi="Times New Roman" w:cs="Times New Roman"/>
          <w:b/>
          <w:bCs/>
          <w:color w:val="000000" w:themeColor="text1"/>
          <w:sz w:val="28"/>
          <w:szCs w:val="28"/>
        </w:rPr>
        <w:t>X.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Программы</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оказании бесплатной медицинской помощи в экстренной форме медицинской организацией, не участвующей в реализации Программы, расходы на оказание медицинской помощи гражданам возмещаются медицинской организацией, оказывающей медицинскую помощь в амбулаторных условиях, оплата которой осуществляется по подушевому нормативу финансирования на прикрепившихся лиц (далее – медицинская организация прикрепления) в соответствии с договором, заключенным между медицинской организацией, не участвующей в реализации Программы, и медицинской организацией прикрепления, согласно Федеральному закону от 05.04.2013 № 44-ФЗ «О контрактной системе в сфере закупок товаров, работ, услуг для обеспечения государственных и муниципальных нужд».</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Медицинская организация, не участвующая в реализации Программы, в течение 5 (пяти)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проект договора и направляет их в соответствующую обслуживающую медицинскую организацию.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Возмещение расходов осуществляется в размере 266,02 рубля за 1 (один) случай оказания экстренной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Врачебная комиссия медицинской организации прикрепления осуществляет проверку счетов-фактур, сведений об оказанной гражданам медицинской помощи, качества оказанной медицинской помощи.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необходимости оказания медицинской помощи в экстренной форме в стационарных условиях медицинская организация, не участвующая в реализации Программы и оказавшая медицинскую помощь в экстренной форме, осуществляет вызов бригады скорой медицинской помощи.</w:t>
      </w:r>
    </w:p>
    <w:p w:rsidR="003222E8" w:rsidRDefault="003222E8" w:rsidP="008E1CD9">
      <w:pPr>
        <w:spacing w:after="0" w:line="240" w:lineRule="auto"/>
        <w:jc w:val="center"/>
        <w:rPr>
          <w:rFonts w:ascii="Times New Roman" w:hAnsi="Times New Roman" w:cs="Times New Roman"/>
          <w:color w:val="000000" w:themeColor="text1"/>
          <w:sz w:val="28"/>
          <w:szCs w:val="28"/>
        </w:rPr>
      </w:pPr>
    </w:p>
    <w:p w:rsidR="008E1CD9" w:rsidRDefault="008E1CD9" w:rsidP="008E1CD9">
      <w:pPr>
        <w:spacing w:after="0" w:line="240" w:lineRule="auto"/>
        <w:jc w:val="center"/>
        <w:rPr>
          <w:rFonts w:ascii="Times New Roman" w:hAnsi="Times New Roman" w:cs="Times New Roman"/>
          <w:color w:val="000000" w:themeColor="text1"/>
          <w:sz w:val="28"/>
          <w:szCs w:val="28"/>
        </w:rPr>
      </w:pPr>
    </w:p>
    <w:p w:rsidR="008E1CD9" w:rsidRDefault="008E1CD9" w:rsidP="008E1CD9">
      <w:pPr>
        <w:spacing w:after="0" w:line="240" w:lineRule="auto"/>
        <w:jc w:val="center"/>
        <w:rPr>
          <w:rFonts w:ascii="Times New Roman" w:hAnsi="Times New Roman" w:cs="Times New Roman"/>
          <w:color w:val="000000" w:themeColor="text1"/>
          <w:sz w:val="28"/>
          <w:szCs w:val="28"/>
        </w:rPr>
      </w:pPr>
    </w:p>
    <w:p w:rsidR="008E1CD9" w:rsidRPr="008E1CD9" w:rsidRDefault="008E1CD9"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lastRenderedPageBreak/>
        <w:t>X. Требования к системе защиты прав граждан при получении</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медицинской помощи в рамках Программы</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руководитель структурного подразделения медицинской организации, руководитель медицинской организации;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страховая медицинская организация, включая своего страхового представителя;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министерство здравоохранения Новосибирской области, территориальный орган Федеральной службы по надзору в сфере здравоохранения по Новосибирской области (далее</w:t>
      </w:r>
      <w:r>
        <w:rPr>
          <w:rFonts w:ascii="Times New Roman" w:hAnsi="Times New Roman" w:cs="Times New Roman"/>
          <w:color w:val="000000" w:themeColor="text1"/>
          <w:sz w:val="28"/>
          <w:szCs w:val="28"/>
        </w:rPr>
        <w:t xml:space="preserve"> – </w:t>
      </w:r>
      <w:r w:rsidRPr="008E1CD9">
        <w:rPr>
          <w:rFonts w:ascii="Times New Roman" w:hAnsi="Times New Roman" w:cs="Times New Roman"/>
          <w:color w:val="000000" w:themeColor="text1"/>
          <w:sz w:val="28"/>
          <w:szCs w:val="28"/>
        </w:rPr>
        <w:t>Территориальный орган Росздравнадзора по Новосибирской области), Территориальный фонд обязательного медицинского страхования Новосибирской области;</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общественные организации, включая Общественный совет по защите прав пациентов при министерстве здравоохранения Новосибирской области, региональное отделение Общественного совета по защите прав пациентов при Территориальном органе Росздравнадзора по Новосибирской области, профессиональные некоммерческие медицинские и пациентские организации.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XI.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первичной медико-санитарной помощи в неотложной форме, скорой медицинской помощи в экстренной форме</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ожидания оказания первичной медико-санитарной помощи в неотложной форме не должны превышать 2 (двух) часов с момента обращения пациента в медицинскую организацию.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проведения консультаций врачей-специалистов в случае подозрения на онкологическое заболевание со дня обращения пациента в медицинскую организацию не должны превышать 3 (трех) рабочих дней.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подозрения на онкологическое заболевание).</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lastRenderedPageBreak/>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подозрения на онкологическое заболевание) не должны превышать 14 рабочих дней со дня назначения исследований.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(семь) рабочих дней со дня назначения исследований.</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(трех) рабочих дней со дня постановки диагноза онкологического заболевания.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не должны превышать 7 (семь) рабочих дней со дня гистологической верификации опухоли или со дня установления предварительного диагноза заболевания (состояния).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за исключением населенных пунктов, находящихся в транспортной доступности свыше 20 минут, перечень которых определяется областным исполнительным органом государственной власти Новосибирской области, уполномоченным в сфере охраны здоровья.</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 – 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XII. Положение по распределению объемов специализированной,</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включая объемы высокотехнологичной медицинской</w:t>
      </w:r>
    </w:p>
    <w:p w:rsidR="003222E8" w:rsidRPr="008E1CD9" w:rsidRDefault="008E1CD9" w:rsidP="008E1CD9">
      <w:pPr>
        <w:spacing w:after="0" w:line="240" w:lineRule="auto"/>
        <w:jc w:val="center"/>
        <w:rPr>
          <w:rFonts w:ascii="Times New Roman" w:hAnsi="Times New Roman" w:cs="Times New Roman"/>
          <w:b/>
          <w:bCs/>
          <w:color w:val="000000" w:themeColor="text1"/>
          <w:sz w:val="28"/>
          <w:szCs w:val="28"/>
        </w:rPr>
      </w:pPr>
      <w:r w:rsidRPr="008E1CD9">
        <w:rPr>
          <w:rFonts w:ascii="Times New Roman" w:hAnsi="Times New Roman" w:cs="Times New Roman"/>
          <w:b/>
          <w:bCs/>
          <w:color w:val="000000" w:themeColor="text1"/>
          <w:sz w:val="28"/>
          <w:szCs w:val="28"/>
        </w:rPr>
        <w:t>помощи, между медицинскими организациями</w:t>
      </w: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ind w:firstLine="709"/>
        <w:jc w:val="both"/>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 xml:space="preserve">В целях обеспечения доступности и качества медицинской помощи застрахованным лицам распределение объемов специализированной, включая </w:t>
      </w:r>
      <w:r w:rsidRPr="008E1CD9">
        <w:rPr>
          <w:rFonts w:ascii="Times New Roman" w:hAnsi="Times New Roman" w:cs="Times New Roman"/>
          <w:color w:val="000000" w:themeColor="text1"/>
          <w:sz w:val="28"/>
          <w:szCs w:val="28"/>
        </w:rPr>
        <w:lastRenderedPageBreak/>
        <w:t>высокотехнологичную, медицинской помощи между медицинскими организациями, осуществляется с учетом ежегодного расширения базовой программы обязательного медицинского страхования за счет включения в нее отдельных методов лечения, указанных в разделе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прилагаемого к Федеральной программе.</w:t>
      </w:r>
    </w:p>
    <w:p w:rsidR="003222E8" w:rsidRDefault="003222E8" w:rsidP="008E1CD9">
      <w:pPr>
        <w:spacing w:after="0" w:line="240" w:lineRule="auto"/>
        <w:jc w:val="center"/>
        <w:rPr>
          <w:rFonts w:ascii="Times New Roman" w:hAnsi="Times New Roman" w:cs="Times New Roman"/>
          <w:color w:val="000000" w:themeColor="text1"/>
          <w:sz w:val="28"/>
          <w:szCs w:val="28"/>
        </w:rPr>
      </w:pPr>
    </w:p>
    <w:p w:rsidR="008E1CD9" w:rsidRPr="008E1CD9" w:rsidRDefault="008E1CD9" w:rsidP="008E1CD9">
      <w:pPr>
        <w:spacing w:after="0" w:line="240" w:lineRule="auto"/>
        <w:jc w:val="center"/>
        <w:rPr>
          <w:rFonts w:ascii="Times New Roman" w:hAnsi="Times New Roman" w:cs="Times New Roman"/>
          <w:color w:val="000000" w:themeColor="text1"/>
          <w:sz w:val="28"/>
          <w:szCs w:val="28"/>
        </w:rPr>
      </w:pPr>
    </w:p>
    <w:p w:rsidR="003222E8" w:rsidRPr="008E1CD9" w:rsidRDefault="003222E8" w:rsidP="008E1CD9">
      <w:pPr>
        <w:spacing w:after="0" w:line="240" w:lineRule="auto"/>
        <w:jc w:val="center"/>
        <w:rPr>
          <w:rFonts w:ascii="Times New Roman" w:hAnsi="Times New Roman" w:cs="Times New Roman"/>
          <w:color w:val="000000" w:themeColor="text1"/>
          <w:sz w:val="28"/>
          <w:szCs w:val="28"/>
        </w:rPr>
      </w:pPr>
    </w:p>
    <w:p w:rsidR="003222E8" w:rsidRPr="008E1CD9" w:rsidRDefault="008E1CD9" w:rsidP="008E1CD9">
      <w:pPr>
        <w:spacing w:after="0" w:line="240" w:lineRule="auto"/>
        <w:jc w:val="center"/>
        <w:rPr>
          <w:rFonts w:ascii="Times New Roman" w:hAnsi="Times New Roman" w:cs="Times New Roman"/>
          <w:color w:val="000000" w:themeColor="text1"/>
          <w:sz w:val="28"/>
          <w:szCs w:val="28"/>
        </w:rPr>
      </w:pPr>
      <w:r w:rsidRPr="008E1CD9">
        <w:rPr>
          <w:rFonts w:ascii="Times New Roman" w:hAnsi="Times New Roman" w:cs="Times New Roman"/>
          <w:color w:val="000000" w:themeColor="text1"/>
          <w:sz w:val="28"/>
          <w:szCs w:val="28"/>
        </w:rPr>
        <w:t>_________</w:t>
      </w:r>
    </w:p>
    <w:sectPr w:rsidR="003222E8" w:rsidRPr="008E1CD9" w:rsidSect="008E1CD9">
      <w:headerReference w:type="default" r:id="rId8"/>
      <w:pgSz w:w="11906" w:h="16838"/>
      <w:pgMar w:top="1134" w:right="567" w:bottom="1134"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214" w:rsidRDefault="00302214">
      <w:pPr>
        <w:spacing w:after="0" w:line="240" w:lineRule="auto"/>
      </w:pPr>
      <w:r>
        <w:separator/>
      </w:r>
    </w:p>
  </w:endnote>
  <w:endnote w:type="continuationSeparator" w:id="0">
    <w:p w:rsidR="00302214" w:rsidRDefault="00302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214" w:rsidRDefault="00302214">
      <w:pPr>
        <w:spacing w:after="0" w:line="240" w:lineRule="auto"/>
      </w:pPr>
      <w:r>
        <w:separator/>
      </w:r>
    </w:p>
  </w:footnote>
  <w:footnote w:type="continuationSeparator" w:id="0">
    <w:p w:rsidR="00302214" w:rsidRDefault="00302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CD9" w:rsidRPr="008E1CD9" w:rsidRDefault="00B77EE6">
    <w:pPr>
      <w:pStyle w:val="af7"/>
      <w:jc w:val="center"/>
      <w:rPr>
        <w:rFonts w:ascii="Times New Roman" w:hAnsi="Times New Roman" w:cs="Times New Roman"/>
        <w:sz w:val="20"/>
        <w:szCs w:val="20"/>
      </w:rPr>
    </w:pPr>
    <w:sdt>
      <w:sdtPr>
        <w:rPr>
          <w:rFonts w:ascii="Times New Roman" w:hAnsi="Times New Roman" w:cs="Times New Roman"/>
        </w:rPr>
        <w:id w:val="-576131198"/>
        <w:docPartObj>
          <w:docPartGallery w:val="Page Numbers (Top of Page)"/>
          <w:docPartUnique/>
        </w:docPartObj>
      </w:sdtPr>
      <w:sdtEndPr>
        <w:rPr>
          <w:sz w:val="20"/>
          <w:szCs w:val="20"/>
        </w:rPr>
      </w:sdtEndPr>
      <w:sdtContent>
        <w:r w:rsidR="008E1CD9" w:rsidRPr="008E1CD9">
          <w:rPr>
            <w:rFonts w:ascii="Times New Roman" w:hAnsi="Times New Roman" w:cs="Times New Roman"/>
            <w:sz w:val="20"/>
            <w:szCs w:val="20"/>
          </w:rPr>
          <w:fldChar w:fldCharType="begin"/>
        </w:r>
        <w:r w:rsidR="008E1CD9" w:rsidRPr="008E1CD9">
          <w:rPr>
            <w:rFonts w:ascii="Times New Roman" w:hAnsi="Times New Roman" w:cs="Times New Roman"/>
            <w:sz w:val="20"/>
            <w:szCs w:val="20"/>
          </w:rPr>
          <w:instrText>PAGE   \* MERGEFORMAT</w:instrText>
        </w:r>
        <w:r w:rsidR="008E1CD9" w:rsidRPr="008E1CD9">
          <w:rPr>
            <w:rFonts w:ascii="Times New Roman" w:hAnsi="Times New Roman" w:cs="Times New Roman"/>
            <w:sz w:val="20"/>
            <w:szCs w:val="20"/>
          </w:rPr>
          <w:fldChar w:fldCharType="separate"/>
        </w:r>
        <w:r>
          <w:rPr>
            <w:rFonts w:ascii="Times New Roman" w:hAnsi="Times New Roman" w:cs="Times New Roman"/>
            <w:noProof/>
            <w:sz w:val="20"/>
            <w:szCs w:val="20"/>
          </w:rPr>
          <w:t>21</w:t>
        </w:r>
        <w:r w:rsidR="008E1CD9" w:rsidRPr="008E1CD9">
          <w:rPr>
            <w:rFonts w:ascii="Times New Roman" w:hAnsi="Times New Roman" w:cs="Times New Roman"/>
            <w:sz w:val="20"/>
            <w:szCs w:val="20"/>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9257F"/>
    <w:multiLevelType w:val="hybridMultilevel"/>
    <w:tmpl w:val="611A904A"/>
    <w:lvl w:ilvl="0" w:tplc="EC24ABFE">
      <w:start w:val="1"/>
      <w:numFmt w:val="decimal"/>
      <w:lvlText w:val="%1)"/>
      <w:lvlJc w:val="left"/>
      <w:pPr>
        <w:ind w:left="1069" w:hanging="360"/>
      </w:pPr>
      <w:rPr>
        <w:rFonts w:hint="default"/>
      </w:rPr>
    </w:lvl>
    <w:lvl w:ilvl="1" w:tplc="A2644C84">
      <w:start w:val="1"/>
      <w:numFmt w:val="lowerLetter"/>
      <w:lvlText w:val="%2."/>
      <w:lvlJc w:val="left"/>
      <w:pPr>
        <w:ind w:left="1789" w:hanging="360"/>
      </w:pPr>
    </w:lvl>
    <w:lvl w:ilvl="2" w:tplc="CBBED05A">
      <w:start w:val="1"/>
      <w:numFmt w:val="lowerRoman"/>
      <w:lvlText w:val="%3."/>
      <w:lvlJc w:val="right"/>
      <w:pPr>
        <w:ind w:left="2509" w:hanging="180"/>
      </w:pPr>
    </w:lvl>
    <w:lvl w:ilvl="3" w:tplc="A848695C">
      <w:start w:val="1"/>
      <w:numFmt w:val="decimal"/>
      <w:lvlText w:val="%4."/>
      <w:lvlJc w:val="left"/>
      <w:pPr>
        <w:ind w:left="3229" w:hanging="360"/>
      </w:pPr>
    </w:lvl>
    <w:lvl w:ilvl="4" w:tplc="5E02D2EE">
      <w:start w:val="1"/>
      <w:numFmt w:val="lowerLetter"/>
      <w:lvlText w:val="%5."/>
      <w:lvlJc w:val="left"/>
      <w:pPr>
        <w:ind w:left="3949" w:hanging="360"/>
      </w:pPr>
    </w:lvl>
    <w:lvl w:ilvl="5" w:tplc="A0DEE2AE">
      <w:start w:val="1"/>
      <w:numFmt w:val="lowerRoman"/>
      <w:lvlText w:val="%6."/>
      <w:lvlJc w:val="right"/>
      <w:pPr>
        <w:ind w:left="4669" w:hanging="180"/>
      </w:pPr>
    </w:lvl>
    <w:lvl w:ilvl="6" w:tplc="E960AFC0">
      <w:start w:val="1"/>
      <w:numFmt w:val="decimal"/>
      <w:lvlText w:val="%7."/>
      <w:lvlJc w:val="left"/>
      <w:pPr>
        <w:ind w:left="5389" w:hanging="360"/>
      </w:pPr>
    </w:lvl>
    <w:lvl w:ilvl="7" w:tplc="ECC03124">
      <w:start w:val="1"/>
      <w:numFmt w:val="lowerLetter"/>
      <w:lvlText w:val="%8."/>
      <w:lvlJc w:val="left"/>
      <w:pPr>
        <w:ind w:left="6109" w:hanging="360"/>
      </w:pPr>
    </w:lvl>
    <w:lvl w:ilvl="8" w:tplc="869C7C78">
      <w:start w:val="1"/>
      <w:numFmt w:val="lowerRoman"/>
      <w:lvlText w:val="%9."/>
      <w:lvlJc w:val="right"/>
      <w:pPr>
        <w:ind w:left="6829" w:hanging="180"/>
      </w:pPr>
    </w:lvl>
  </w:abstractNum>
  <w:abstractNum w:abstractNumId="1" w15:restartNumberingAfterBreak="0">
    <w:nsid w:val="362D0D2C"/>
    <w:multiLevelType w:val="hybridMultilevel"/>
    <w:tmpl w:val="10C6FFD8"/>
    <w:lvl w:ilvl="0" w:tplc="8B106382">
      <w:start w:val="1"/>
      <w:numFmt w:val="decimal"/>
      <w:lvlText w:val="%1)"/>
      <w:lvlJc w:val="left"/>
      <w:pPr>
        <w:ind w:left="1069" w:hanging="360"/>
      </w:pPr>
      <w:rPr>
        <w:rFonts w:hint="default"/>
      </w:rPr>
    </w:lvl>
    <w:lvl w:ilvl="1" w:tplc="D012ED44">
      <w:start w:val="1"/>
      <w:numFmt w:val="lowerLetter"/>
      <w:lvlText w:val="%2."/>
      <w:lvlJc w:val="left"/>
      <w:pPr>
        <w:ind w:left="1789" w:hanging="360"/>
      </w:pPr>
    </w:lvl>
    <w:lvl w:ilvl="2" w:tplc="DDDCDDBC">
      <w:start w:val="1"/>
      <w:numFmt w:val="lowerRoman"/>
      <w:lvlText w:val="%3."/>
      <w:lvlJc w:val="right"/>
      <w:pPr>
        <w:ind w:left="2509" w:hanging="180"/>
      </w:pPr>
    </w:lvl>
    <w:lvl w:ilvl="3" w:tplc="052CE6AC">
      <w:start w:val="1"/>
      <w:numFmt w:val="decimal"/>
      <w:lvlText w:val="%4."/>
      <w:lvlJc w:val="left"/>
      <w:pPr>
        <w:ind w:left="3229" w:hanging="360"/>
      </w:pPr>
    </w:lvl>
    <w:lvl w:ilvl="4" w:tplc="DE3E94C6">
      <w:start w:val="1"/>
      <w:numFmt w:val="lowerLetter"/>
      <w:lvlText w:val="%5."/>
      <w:lvlJc w:val="left"/>
      <w:pPr>
        <w:ind w:left="3949" w:hanging="360"/>
      </w:pPr>
    </w:lvl>
    <w:lvl w:ilvl="5" w:tplc="EA7AF4AC">
      <w:start w:val="1"/>
      <w:numFmt w:val="lowerRoman"/>
      <w:lvlText w:val="%6."/>
      <w:lvlJc w:val="right"/>
      <w:pPr>
        <w:ind w:left="4669" w:hanging="180"/>
      </w:pPr>
    </w:lvl>
    <w:lvl w:ilvl="6" w:tplc="04860614">
      <w:start w:val="1"/>
      <w:numFmt w:val="decimal"/>
      <w:lvlText w:val="%7."/>
      <w:lvlJc w:val="left"/>
      <w:pPr>
        <w:ind w:left="5389" w:hanging="360"/>
      </w:pPr>
    </w:lvl>
    <w:lvl w:ilvl="7" w:tplc="8FA4177A">
      <w:start w:val="1"/>
      <w:numFmt w:val="lowerLetter"/>
      <w:lvlText w:val="%8."/>
      <w:lvlJc w:val="left"/>
      <w:pPr>
        <w:ind w:left="6109" w:hanging="360"/>
      </w:pPr>
    </w:lvl>
    <w:lvl w:ilvl="8" w:tplc="2B7C8C3E">
      <w:start w:val="1"/>
      <w:numFmt w:val="lowerRoman"/>
      <w:lvlText w:val="%9."/>
      <w:lvlJc w:val="right"/>
      <w:pPr>
        <w:ind w:left="6829" w:hanging="180"/>
      </w:pPr>
    </w:lvl>
  </w:abstractNum>
  <w:abstractNum w:abstractNumId="2" w15:restartNumberingAfterBreak="0">
    <w:nsid w:val="57AF10DC"/>
    <w:multiLevelType w:val="hybridMultilevel"/>
    <w:tmpl w:val="D082BC9C"/>
    <w:lvl w:ilvl="0" w:tplc="2944779A">
      <w:start w:val="1"/>
      <w:numFmt w:val="bullet"/>
      <w:pStyle w:val="a"/>
      <w:lvlText w:val=""/>
      <w:lvlJc w:val="left"/>
      <w:pPr>
        <w:tabs>
          <w:tab w:val="num" w:pos="360"/>
        </w:tabs>
        <w:ind w:left="360" w:hanging="360"/>
      </w:pPr>
      <w:rPr>
        <w:rFonts w:ascii="Symbol" w:hAnsi="Symbol" w:hint="default"/>
      </w:rPr>
    </w:lvl>
    <w:lvl w:ilvl="1" w:tplc="EC5C4A22">
      <w:start w:val="1"/>
      <w:numFmt w:val="bullet"/>
      <w:lvlText w:val="o"/>
      <w:lvlJc w:val="left"/>
      <w:pPr>
        <w:ind w:left="1440" w:hanging="360"/>
      </w:pPr>
      <w:rPr>
        <w:rFonts w:ascii="Courier New" w:eastAsia="Courier New" w:hAnsi="Courier New" w:cs="Courier New" w:hint="default"/>
      </w:rPr>
    </w:lvl>
    <w:lvl w:ilvl="2" w:tplc="7AB02B24">
      <w:start w:val="1"/>
      <w:numFmt w:val="bullet"/>
      <w:lvlText w:val="§"/>
      <w:lvlJc w:val="left"/>
      <w:pPr>
        <w:ind w:left="2160" w:hanging="360"/>
      </w:pPr>
      <w:rPr>
        <w:rFonts w:ascii="Wingdings" w:eastAsia="Wingdings" w:hAnsi="Wingdings" w:cs="Wingdings" w:hint="default"/>
      </w:rPr>
    </w:lvl>
    <w:lvl w:ilvl="3" w:tplc="5C628328">
      <w:start w:val="1"/>
      <w:numFmt w:val="bullet"/>
      <w:lvlText w:val="·"/>
      <w:lvlJc w:val="left"/>
      <w:pPr>
        <w:ind w:left="2880" w:hanging="360"/>
      </w:pPr>
      <w:rPr>
        <w:rFonts w:ascii="Symbol" w:eastAsia="Symbol" w:hAnsi="Symbol" w:cs="Symbol" w:hint="default"/>
      </w:rPr>
    </w:lvl>
    <w:lvl w:ilvl="4" w:tplc="F91C369A">
      <w:start w:val="1"/>
      <w:numFmt w:val="bullet"/>
      <w:lvlText w:val="o"/>
      <w:lvlJc w:val="left"/>
      <w:pPr>
        <w:ind w:left="3600" w:hanging="360"/>
      </w:pPr>
      <w:rPr>
        <w:rFonts w:ascii="Courier New" w:eastAsia="Courier New" w:hAnsi="Courier New" w:cs="Courier New" w:hint="default"/>
      </w:rPr>
    </w:lvl>
    <w:lvl w:ilvl="5" w:tplc="2812BEAA">
      <w:start w:val="1"/>
      <w:numFmt w:val="bullet"/>
      <w:lvlText w:val="§"/>
      <w:lvlJc w:val="left"/>
      <w:pPr>
        <w:ind w:left="4320" w:hanging="360"/>
      </w:pPr>
      <w:rPr>
        <w:rFonts w:ascii="Wingdings" w:eastAsia="Wingdings" w:hAnsi="Wingdings" w:cs="Wingdings" w:hint="default"/>
      </w:rPr>
    </w:lvl>
    <w:lvl w:ilvl="6" w:tplc="1B96A0E6">
      <w:start w:val="1"/>
      <w:numFmt w:val="bullet"/>
      <w:lvlText w:val="·"/>
      <w:lvlJc w:val="left"/>
      <w:pPr>
        <w:ind w:left="5040" w:hanging="360"/>
      </w:pPr>
      <w:rPr>
        <w:rFonts w:ascii="Symbol" w:eastAsia="Symbol" w:hAnsi="Symbol" w:cs="Symbol" w:hint="default"/>
      </w:rPr>
    </w:lvl>
    <w:lvl w:ilvl="7" w:tplc="3B406AB8">
      <w:start w:val="1"/>
      <w:numFmt w:val="bullet"/>
      <w:lvlText w:val="o"/>
      <w:lvlJc w:val="left"/>
      <w:pPr>
        <w:ind w:left="5760" w:hanging="360"/>
      </w:pPr>
      <w:rPr>
        <w:rFonts w:ascii="Courier New" w:eastAsia="Courier New" w:hAnsi="Courier New" w:cs="Courier New" w:hint="default"/>
      </w:rPr>
    </w:lvl>
    <w:lvl w:ilvl="8" w:tplc="88E4F40C">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5DEA1F5A"/>
    <w:multiLevelType w:val="hybridMultilevel"/>
    <w:tmpl w:val="ED92ACCC"/>
    <w:lvl w:ilvl="0" w:tplc="ACDC28CA">
      <w:start w:val="1"/>
      <w:numFmt w:val="decimal"/>
      <w:lvlText w:val="%1)"/>
      <w:lvlJc w:val="left"/>
      <w:pPr>
        <w:ind w:left="1069" w:hanging="360"/>
      </w:pPr>
      <w:rPr>
        <w:rFonts w:hint="default"/>
      </w:rPr>
    </w:lvl>
    <w:lvl w:ilvl="1" w:tplc="2DFA41E8">
      <w:start w:val="1"/>
      <w:numFmt w:val="lowerLetter"/>
      <w:lvlText w:val="%2."/>
      <w:lvlJc w:val="left"/>
      <w:pPr>
        <w:ind w:left="1789" w:hanging="360"/>
      </w:pPr>
    </w:lvl>
    <w:lvl w:ilvl="2" w:tplc="D6AAB0C4">
      <w:start w:val="1"/>
      <w:numFmt w:val="lowerRoman"/>
      <w:lvlText w:val="%3."/>
      <w:lvlJc w:val="right"/>
      <w:pPr>
        <w:ind w:left="2509" w:hanging="180"/>
      </w:pPr>
    </w:lvl>
    <w:lvl w:ilvl="3" w:tplc="FBE04E7C">
      <w:start w:val="1"/>
      <w:numFmt w:val="decimal"/>
      <w:lvlText w:val="%4."/>
      <w:lvlJc w:val="left"/>
      <w:pPr>
        <w:ind w:left="3229" w:hanging="360"/>
      </w:pPr>
    </w:lvl>
    <w:lvl w:ilvl="4" w:tplc="57027916">
      <w:start w:val="1"/>
      <w:numFmt w:val="lowerLetter"/>
      <w:lvlText w:val="%5."/>
      <w:lvlJc w:val="left"/>
      <w:pPr>
        <w:ind w:left="3949" w:hanging="360"/>
      </w:pPr>
    </w:lvl>
    <w:lvl w:ilvl="5" w:tplc="A126AD0E">
      <w:start w:val="1"/>
      <w:numFmt w:val="lowerRoman"/>
      <w:lvlText w:val="%6."/>
      <w:lvlJc w:val="right"/>
      <w:pPr>
        <w:ind w:left="4669" w:hanging="180"/>
      </w:pPr>
    </w:lvl>
    <w:lvl w:ilvl="6" w:tplc="5E6CE778">
      <w:start w:val="1"/>
      <w:numFmt w:val="decimal"/>
      <w:lvlText w:val="%7."/>
      <w:lvlJc w:val="left"/>
      <w:pPr>
        <w:ind w:left="5389" w:hanging="360"/>
      </w:pPr>
    </w:lvl>
    <w:lvl w:ilvl="7" w:tplc="77463E1E">
      <w:start w:val="1"/>
      <w:numFmt w:val="lowerLetter"/>
      <w:lvlText w:val="%8."/>
      <w:lvlJc w:val="left"/>
      <w:pPr>
        <w:ind w:left="6109" w:hanging="360"/>
      </w:pPr>
    </w:lvl>
    <w:lvl w:ilvl="8" w:tplc="7EBECB66">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2E8"/>
    <w:rsid w:val="00302214"/>
    <w:rsid w:val="003222E8"/>
    <w:rsid w:val="008E1CD9"/>
    <w:rsid w:val="00B77EE6"/>
    <w:rsid w:val="00CB3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ED073-760F-4852-98E2-1A3EA28AC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0"/>
    <w:next w:val="a0"/>
    <w:link w:val="a5"/>
    <w:uiPriority w:val="10"/>
    <w:qFormat/>
    <w:pPr>
      <w:spacing w:before="300" w:after="200"/>
      <w:contextualSpacing/>
    </w:pPr>
    <w:rPr>
      <w:sz w:val="48"/>
      <w:szCs w:val="48"/>
    </w:rPr>
  </w:style>
  <w:style w:type="character" w:customStyle="1" w:styleId="a5">
    <w:name w:val="Заголовок Знак"/>
    <w:basedOn w:val="a1"/>
    <w:link w:val="a4"/>
    <w:uiPriority w:val="10"/>
    <w:rPr>
      <w:sz w:val="48"/>
      <w:szCs w:val="48"/>
    </w:rPr>
  </w:style>
  <w:style w:type="paragraph" w:styleId="a6">
    <w:name w:val="Subtitle"/>
    <w:basedOn w:val="a0"/>
    <w:next w:val="a0"/>
    <w:link w:val="a7"/>
    <w:uiPriority w:val="11"/>
    <w:qFormat/>
    <w:pPr>
      <w:spacing w:before="200" w:after="200"/>
    </w:pPr>
    <w:rPr>
      <w:sz w:val="24"/>
      <w:szCs w:val="24"/>
    </w:rPr>
  </w:style>
  <w:style w:type="character" w:customStyle="1" w:styleId="a7">
    <w:name w:val="Подзаголовок Знак"/>
    <w:basedOn w:val="a1"/>
    <w:link w:val="a6"/>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0"/>
    <w:next w:val="a0"/>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a">
    <w:name w:val="caption"/>
    <w:basedOn w:val="a0"/>
    <w:next w:val="a0"/>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0"/>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1"/>
    <w:uiPriority w:val="99"/>
    <w:unhideWhenUsed/>
    <w:rPr>
      <w:vertAlign w:val="superscript"/>
    </w:rPr>
  </w:style>
  <w:style w:type="paragraph" w:styleId="af">
    <w:name w:val="endnote text"/>
    <w:basedOn w:val="a0"/>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1"/>
    <w:uiPriority w:val="99"/>
    <w:semiHidden/>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2">
    <w:name w:val="TOC Heading"/>
    <w:uiPriority w:val="39"/>
    <w:unhideWhenUsed/>
  </w:style>
  <w:style w:type="paragraph" w:styleId="af3">
    <w:name w:val="table of figures"/>
    <w:basedOn w:val="a0"/>
    <w:next w:val="a0"/>
    <w:uiPriority w:val="99"/>
    <w:unhideWhenUsed/>
    <w:pPr>
      <w:spacing w:after="0"/>
    </w:pPr>
  </w:style>
  <w:style w:type="paragraph" w:styleId="af4">
    <w:name w:val="Revision"/>
    <w:hidden/>
    <w:uiPriority w:val="99"/>
    <w:semiHidden/>
    <w:pPr>
      <w:spacing w:after="0" w:line="240" w:lineRule="auto"/>
    </w:pPr>
  </w:style>
  <w:style w:type="paragraph" w:styleId="af5">
    <w:name w:val="Balloon Text"/>
    <w:basedOn w:val="a0"/>
    <w:link w:val="af6"/>
    <w:uiPriority w:val="99"/>
    <w:semiHidden/>
    <w:unhideWhenUsed/>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Pr>
      <w:rFonts w:ascii="Segoe UI" w:hAnsi="Segoe UI" w:cs="Segoe UI"/>
      <w:sz w:val="18"/>
      <w:szCs w:val="18"/>
    </w:rPr>
  </w:style>
  <w:style w:type="paragraph" w:styleId="af7">
    <w:name w:val="header"/>
    <w:basedOn w:val="a0"/>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1"/>
    <w:link w:val="af7"/>
    <w:uiPriority w:val="99"/>
  </w:style>
  <w:style w:type="paragraph" w:styleId="af9">
    <w:name w:val="footer"/>
    <w:basedOn w:val="a0"/>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1"/>
    <w:link w:val="af9"/>
    <w:uiPriority w:val="99"/>
  </w:style>
  <w:style w:type="character" w:styleId="afb">
    <w:name w:val="annotation reference"/>
    <w:basedOn w:val="a1"/>
    <w:uiPriority w:val="99"/>
    <w:semiHidden/>
    <w:unhideWhenUsed/>
    <w:rPr>
      <w:sz w:val="16"/>
      <w:szCs w:val="16"/>
    </w:rPr>
  </w:style>
  <w:style w:type="paragraph" w:styleId="afc">
    <w:name w:val="annotation text"/>
    <w:basedOn w:val="a0"/>
    <w:link w:val="afd"/>
    <w:uiPriority w:val="99"/>
    <w:semiHidden/>
    <w:unhideWhenUsed/>
    <w:pPr>
      <w:spacing w:line="240" w:lineRule="auto"/>
    </w:pPr>
    <w:rPr>
      <w:sz w:val="20"/>
      <w:szCs w:val="20"/>
    </w:rPr>
  </w:style>
  <w:style w:type="character" w:customStyle="1" w:styleId="afd">
    <w:name w:val="Текст примечания Знак"/>
    <w:basedOn w:val="a1"/>
    <w:link w:val="afc"/>
    <w:uiPriority w:val="99"/>
    <w:semiHidden/>
    <w:rPr>
      <w:sz w:val="20"/>
      <w:szCs w:val="20"/>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b/>
      <w:bCs/>
      <w:sz w:val="20"/>
      <w:szCs w:val="20"/>
    </w:rPr>
  </w:style>
  <w:style w:type="character" w:styleId="aff0">
    <w:name w:val="Hyperlink"/>
    <w:basedOn w:val="a1"/>
    <w:uiPriority w:val="99"/>
    <w:unhideWhenUsed/>
    <w:rPr>
      <w:color w:val="0563C1" w:themeColor="hyperlink"/>
      <w:u w:val="single"/>
    </w:rPr>
  </w:style>
  <w:style w:type="paragraph" w:styleId="aff1">
    <w:name w:val="List Paragraph"/>
    <w:basedOn w:val="a0"/>
    <w:uiPriority w:val="34"/>
    <w:qFormat/>
    <w:pPr>
      <w:ind w:left="720"/>
      <w:contextualSpacing/>
    </w:pPr>
  </w:style>
  <w:style w:type="paragraph" w:styleId="aff2">
    <w:name w:val="No Spacing"/>
    <w:uiPriority w:val="1"/>
    <w:qFormat/>
    <w:pPr>
      <w:spacing w:after="0" w:line="240" w:lineRule="auto"/>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styleId="a">
    <w:name w:val="List Bullet"/>
    <w:basedOn w:val="a0"/>
    <w:uiPriority w:val="99"/>
    <w:unhideWhenUsed/>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3D1AD-04A9-42DD-9F88-E89CAA70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68</Pages>
  <Words>28128</Words>
  <Characters>160331</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188083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Екатерина Юрьевна</dc:creator>
  <cp:keywords/>
  <dc:description/>
  <cp:lastModifiedBy>Мартынова Юлия Викторовна</cp:lastModifiedBy>
  <cp:revision>102</cp:revision>
  <dcterms:created xsi:type="dcterms:W3CDTF">2022-12-13T10:50:00Z</dcterms:created>
  <dcterms:modified xsi:type="dcterms:W3CDTF">2024-12-29T09:22:00Z</dcterms:modified>
</cp:coreProperties>
</file>